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84" w:rsidRDefault="00413984" w:rsidP="00413984">
      <w:pPr>
        <w:pStyle w:val="AAA"/>
        <w:pageBreakBefore/>
        <w:widowControl w:val="0"/>
        <w:shd w:val="clear" w:color="auto" w:fill="FFFFFF"/>
        <w:spacing w:after="0"/>
        <w:ind w:left="4247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413984" w:rsidRDefault="00413984" w:rsidP="00413984">
      <w:pPr>
        <w:pStyle w:val="AAA"/>
        <w:widowControl w:val="0"/>
        <w:shd w:val="clear" w:color="auto" w:fill="FFFFFF"/>
        <w:spacing w:after="0"/>
        <w:jc w:val="right"/>
        <w:rPr>
          <w:color w:val="000000"/>
        </w:rPr>
      </w:pPr>
      <w:r>
        <w:rPr>
          <w:color w:val="000000"/>
        </w:rPr>
        <w:t>к договору управления</w:t>
      </w:r>
    </w:p>
    <w:p w:rsidR="00413984" w:rsidRDefault="00413984" w:rsidP="00413984">
      <w:pPr>
        <w:pStyle w:val="AAA"/>
        <w:widowControl w:val="0"/>
        <w:shd w:val="clear" w:color="auto" w:fill="FFFFFF"/>
        <w:spacing w:after="0"/>
        <w:jc w:val="right"/>
        <w:rPr>
          <w:color w:val="000000"/>
        </w:rPr>
      </w:pPr>
      <w:r>
        <w:rPr>
          <w:color w:val="000000"/>
        </w:rPr>
        <w:t xml:space="preserve"> Многоквартирным домом</w:t>
      </w:r>
    </w:p>
    <w:p w:rsidR="00413984" w:rsidRDefault="00413984" w:rsidP="00413984">
      <w:pPr>
        <w:widowControl w:val="0"/>
        <w:ind w:left="567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</w:t>
      </w:r>
    </w:p>
    <w:p w:rsidR="00413984" w:rsidRDefault="00413984" w:rsidP="00413984">
      <w:pPr>
        <w:widowControl w:val="0"/>
        <w:ind w:left="567"/>
        <w:jc w:val="right"/>
        <w:rPr>
          <w:b/>
          <w:color w:val="000000"/>
          <w:sz w:val="24"/>
          <w:szCs w:val="24"/>
        </w:rPr>
      </w:pPr>
    </w:p>
    <w:p w:rsidR="00413984" w:rsidRDefault="00413984" w:rsidP="00413984">
      <w:pPr>
        <w:widowControl w:val="0"/>
        <w:ind w:left="567" w:right="567"/>
        <w:jc w:val="center"/>
        <w:rPr>
          <w:b/>
          <w:color w:val="000000"/>
          <w:sz w:val="24"/>
          <w:szCs w:val="24"/>
        </w:rPr>
      </w:pPr>
    </w:p>
    <w:p w:rsidR="00413984" w:rsidRDefault="00413984" w:rsidP="00413984">
      <w:pPr>
        <w:widowControl w:val="0"/>
        <w:ind w:left="567" w:right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Состав и состояние общего имущества в многоквартирном  доме, расположенном </w:t>
      </w:r>
      <w:r w:rsidRPr="00413984">
        <w:rPr>
          <w:b/>
          <w:color w:val="000000"/>
          <w:sz w:val="24"/>
          <w:szCs w:val="24"/>
        </w:rPr>
        <w:t>по адресу: г. Москва, проспект 40-лет Октября, д. 36</w:t>
      </w:r>
    </w:p>
    <w:p w:rsidR="00413984" w:rsidRPr="00413984" w:rsidRDefault="00413984" w:rsidP="00413984">
      <w:pPr>
        <w:widowControl w:val="0"/>
        <w:ind w:left="567" w:right="567"/>
        <w:jc w:val="center"/>
        <w:rPr>
          <w:b/>
          <w:color w:val="000000"/>
          <w:sz w:val="24"/>
          <w:szCs w:val="24"/>
        </w:rPr>
      </w:pPr>
    </w:p>
    <w:p w:rsidR="00413984" w:rsidRPr="00413984" w:rsidRDefault="00413984" w:rsidP="00413984">
      <w:pPr>
        <w:widowControl w:val="0"/>
        <w:ind w:left="567" w:right="567"/>
        <w:jc w:val="center"/>
        <w:rPr>
          <w:color w:val="000000"/>
          <w:sz w:val="16"/>
          <w:szCs w:val="16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jc w:val="center"/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I. Помещения общего пользования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Помещения общего пользования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Межквартирные лестничные площадки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Лестницы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Лифтовые и иные шахты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Коридоры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Технические этажи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Чердаки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Технические подвалы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Проезды паркинга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jc w:val="center"/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II. Ограждающие несущие и ненесущие конструкции многоквартирного дома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Фундаменты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Стены и перегородки внутри подъездов</w:t>
            </w:r>
            <w:r w:rsidR="007E6876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="007E6876">
              <w:rPr>
                <w:color w:val="000000"/>
                <w:sz w:val="24"/>
                <w:szCs w:val="24"/>
              </w:rPr>
              <w:t>паркинге</w:t>
            </w:r>
            <w:proofErr w:type="gramEnd"/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Стены и перегородки внутри помещений общего пользования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Наружные стены и перегородки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Перекрытия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Крыши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Двери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Окна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jc w:val="center"/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III. Механическое, электрическое, санитарно-техническое и иное оборудование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Лифты и лифтовое оборудование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Мусоропровод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Вентиляция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Дымовые трубы/вентиляционные трубы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Водосточные желоба/водосточные трубы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Электрические водно-распределительные устройства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Светильники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 xml:space="preserve">Системы </w:t>
            </w:r>
            <w:proofErr w:type="spellStart"/>
            <w:r w:rsidRPr="00413984">
              <w:rPr>
                <w:color w:val="000000"/>
                <w:sz w:val="24"/>
                <w:szCs w:val="24"/>
              </w:rPr>
              <w:t>дымоудаления</w:t>
            </w:r>
            <w:proofErr w:type="spellEnd"/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Магистраль с распределительным щитком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Сети электроснабжения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Котлы отопительные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Сети теплоснабжения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Задвижки, вентили, краны на системах теплоснабжения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Бойлерные,  (теплообменники)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Элеваторные узлы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Радиаторы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3984">
              <w:rPr>
                <w:color w:val="000000"/>
                <w:sz w:val="24"/>
                <w:szCs w:val="24"/>
              </w:rPr>
              <w:t>Полотенцесушители</w:t>
            </w:r>
            <w:proofErr w:type="spellEnd"/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Системы очистки воды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Насосы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Трубопроводы холодной воды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Трубопроводы горячей воды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Задвижки, вентили, краны на системах водоснабжения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lastRenderedPageBreak/>
              <w:t>Коллективные приборы учета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Сигнализация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Трубопроводы канализации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Сети газоснабжения</w:t>
            </w:r>
            <w:r w:rsidR="007E6876">
              <w:rPr>
                <w:color w:val="000000"/>
                <w:sz w:val="24"/>
                <w:szCs w:val="24"/>
              </w:rPr>
              <w:t xml:space="preserve"> (при наличии)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Задвижки, вентили, краны на системах газоснабжения</w:t>
            </w:r>
            <w:r w:rsidR="007E6876">
              <w:rPr>
                <w:color w:val="000000"/>
                <w:sz w:val="24"/>
                <w:szCs w:val="24"/>
              </w:rPr>
              <w:t xml:space="preserve"> (при наличии)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Калориферы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Указатели наименования улицы, переулка, площади и пр. на фасаде многоквартирного дома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jc w:val="center"/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IV. Земельный участок, входящий в состав общего имущества в многоквартирном доме</w:t>
            </w:r>
          </w:p>
        </w:tc>
      </w:tr>
      <w:tr w:rsidR="00413984" w:rsidRPr="00413984" w:rsidTr="00413984">
        <w:trPr>
          <w:trHeight w:val="22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Зеленые насаждения</w:t>
            </w:r>
          </w:p>
        </w:tc>
      </w:tr>
      <w:tr w:rsidR="00413984" w:rsidRPr="00413984" w:rsidTr="00413984">
        <w:trPr>
          <w:trHeight w:val="19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Элементы благоустройства</w:t>
            </w:r>
          </w:p>
        </w:tc>
      </w:tr>
      <w:tr w:rsidR="00413984" w:rsidRPr="00413984" w:rsidTr="0041398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4" w:rsidRPr="00413984" w:rsidRDefault="00413984" w:rsidP="00413984">
            <w:pPr>
              <w:rPr>
                <w:color w:val="000000"/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Ливневая сеть</w:t>
            </w:r>
          </w:p>
        </w:tc>
      </w:tr>
    </w:tbl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tbl>
      <w:tblPr>
        <w:tblStyle w:val="af5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599"/>
      </w:tblGrid>
      <w:tr w:rsidR="00413984" w:rsidRPr="00413984" w:rsidTr="00413984">
        <w:tc>
          <w:tcPr>
            <w:tcW w:w="5033" w:type="dxa"/>
          </w:tcPr>
          <w:p w:rsidR="00413984" w:rsidRDefault="00413984" w:rsidP="00413984">
            <w:pPr>
              <w:ind w:firstLine="0"/>
              <w:rPr>
                <w:sz w:val="24"/>
                <w:szCs w:val="24"/>
              </w:rPr>
            </w:pPr>
            <w:r w:rsidRPr="00413984">
              <w:rPr>
                <w:sz w:val="24"/>
                <w:szCs w:val="24"/>
              </w:rPr>
              <w:t xml:space="preserve">Управляющая организация </w:t>
            </w:r>
          </w:p>
          <w:p w:rsidR="00413984" w:rsidRPr="00413984" w:rsidRDefault="00413984" w:rsidP="00413984">
            <w:pPr>
              <w:ind w:firstLine="0"/>
              <w:rPr>
                <w:sz w:val="24"/>
                <w:szCs w:val="24"/>
              </w:rPr>
            </w:pPr>
            <w:r w:rsidRPr="00413984">
              <w:rPr>
                <w:sz w:val="24"/>
                <w:szCs w:val="24"/>
              </w:rPr>
              <w:t>ООО «</w:t>
            </w:r>
            <w:proofErr w:type="spellStart"/>
            <w:r w:rsidRPr="00413984">
              <w:rPr>
                <w:sz w:val="24"/>
                <w:szCs w:val="24"/>
              </w:rPr>
              <w:t>СервисГрад</w:t>
            </w:r>
            <w:proofErr w:type="spellEnd"/>
            <w:r w:rsidRPr="00413984">
              <w:rPr>
                <w:sz w:val="24"/>
                <w:szCs w:val="24"/>
              </w:rPr>
              <w:t>»</w:t>
            </w:r>
          </w:p>
          <w:p w:rsidR="00413984" w:rsidRPr="00413984" w:rsidRDefault="00413984" w:rsidP="00413984">
            <w:pPr>
              <w:ind w:firstLine="0"/>
              <w:rPr>
                <w:sz w:val="24"/>
                <w:szCs w:val="24"/>
              </w:rPr>
            </w:pPr>
          </w:p>
          <w:p w:rsidR="00413984" w:rsidRPr="00413984" w:rsidRDefault="00413984" w:rsidP="00413984">
            <w:pPr>
              <w:ind w:firstLine="0"/>
              <w:rPr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____________________  /Савельев В. В./</w:t>
            </w:r>
          </w:p>
        </w:tc>
        <w:tc>
          <w:tcPr>
            <w:tcW w:w="5599" w:type="dxa"/>
          </w:tcPr>
          <w:p w:rsidR="00413984" w:rsidRPr="00413984" w:rsidRDefault="00413984" w:rsidP="00413984">
            <w:pPr>
              <w:ind w:firstLine="0"/>
              <w:jc w:val="right"/>
              <w:rPr>
                <w:sz w:val="24"/>
                <w:szCs w:val="24"/>
              </w:rPr>
            </w:pPr>
            <w:r w:rsidRPr="00413984">
              <w:rPr>
                <w:sz w:val="24"/>
                <w:szCs w:val="24"/>
              </w:rPr>
              <w:t>Собственник</w:t>
            </w:r>
          </w:p>
          <w:p w:rsidR="00413984" w:rsidRPr="00413984" w:rsidRDefault="00413984" w:rsidP="00413984">
            <w:pPr>
              <w:ind w:firstLine="0"/>
              <w:jc w:val="right"/>
              <w:rPr>
                <w:sz w:val="24"/>
                <w:szCs w:val="24"/>
              </w:rPr>
            </w:pPr>
          </w:p>
          <w:p w:rsidR="00413984" w:rsidRPr="00413984" w:rsidRDefault="00413984" w:rsidP="00413984">
            <w:pPr>
              <w:ind w:firstLine="0"/>
              <w:jc w:val="right"/>
              <w:rPr>
                <w:sz w:val="24"/>
                <w:szCs w:val="24"/>
              </w:rPr>
            </w:pPr>
          </w:p>
          <w:p w:rsidR="00413984" w:rsidRPr="00413984" w:rsidRDefault="00413984" w:rsidP="00413984">
            <w:pPr>
              <w:ind w:firstLine="0"/>
              <w:jc w:val="right"/>
              <w:rPr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____________________  /________________/</w:t>
            </w:r>
          </w:p>
        </w:tc>
      </w:tr>
    </w:tbl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8A03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  <w:sz w:val="24"/>
          <w:szCs w:val="24"/>
        </w:rPr>
      </w:pPr>
    </w:p>
    <w:p w:rsidR="00413984" w:rsidRDefault="00413984" w:rsidP="0041398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4"/>
          <w:szCs w:val="24"/>
        </w:rPr>
      </w:pPr>
    </w:p>
    <w:p w:rsidR="00413984" w:rsidRDefault="00413984" w:rsidP="00413984">
      <w:pPr>
        <w:pStyle w:val="AAA"/>
        <w:pageBreakBefore/>
        <w:widowControl w:val="0"/>
        <w:shd w:val="clear" w:color="auto" w:fill="FFFFFF"/>
        <w:spacing w:after="0"/>
        <w:ind w:left="4247"/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413984" w:rsidRDefault="00413984" w:rsidP="00413984">
      <w:pPr>
        <w:pStyle w:val="AAA"/>
        <w:widowControl w:val="0"/>
        <w:shd w:val="clear" w:color="auto" w:fill="FFFFFF"/>
        <w:spacing w:after="0"/>
        <w:jc w:val="right"/>
        <w:rPr>
          <w:color w:val="000000"/>
        </w:rPr>
      </w:pPr>
      <w:r>
        <w:rPr>
          <w:color w:val="000000"/>
        </w:rPr>
        <w:t>к договору управления</w:t>
      </w:r>
    </w:p>
    <w:p w:rsidR="00413984" w:rsidRDefault="00413984" w:rsidP="00413984">
      <w:pPr>
        <w:pStyle w:val="AAA"/>
        <w:widowControl w:val="0"/>
        <w:shd w:val="clear" w:color="auto" w:fill="FFFFFF"/>
        <w:spacing w:after="0"/>
        <w:jc w:val="right"/>
        <w:rPr>
          <w:color w:val="000000"/>
        </w:rPr>
      </w:pPr>
      <w:r>
        <w:rPr>
          <w:color w:val="000000"/>
        </w:rPr>
        <w:t xml:space="preserve"> Многоквартирным домом</w:t>
      </w:r>
    </w:p>
    <w:p w:rsidR="00413984" w:rsidRDefault="00413984" w:rsidP="00413984">
      <w:pPr>
        <w:widowControl w:val="0"/>
        <w:ind w:left="567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</w:t>
      </w:r>
    </w:p>
    <w:p w:rsidR="00BD1B70" w:rsidRPr="00065FF1" w:rsidRDefault="00BD1B70">
      <w:pPr>
        <w:widowControl w:val="0"/>
        <w:pBdr>
          <w:top w:val="nil"/>
          <w:left w:val="nil"/>
          <w:bottom w:val="nil"/>
          <w:right w:val="nil"/>
          <w:between w:val="nil"/>
        </w:pBdr>
        <w:ind w:right="567" w:hanging="2"/>
        <w:jc w:val="center"/>
        <w:rPr>
          <w:color w:val="000000"/>
          <w:sz w:val="24"/>
          <w:szCs w:val="24"/>
        </w:rPr>
      </w:pPr>
    </w:p>
    <w:p w:rsidR="00BD1B70" w:rsidRPr="00413984" w:rsidRDefault="004311E7">
      <w:pPr>
        <w:widowControl w:val="0"/>
        <w:pBdr>
          <w:top w:val="nil"/>
          <w:left w:val="nil"/>
          <w:bottom w:val="nil"/>
          <w:right w:val="nil"/>
          <w:between w:val="nil"/>
        </w:pBdr>
        <w:ind w:right="567" w:hanging="2"/>
        <w:jc w:val="center"/>
        <w:rPr>
          <w:b/>
          <w:color w:val="000000"/>
          <w:sz w:val="24"/>
          <w:szCs w:val="24"/>
        </w:rPr>
      </w:pPr>
      <w:r w:rsidRPr="00413984">
        <w:rPr>
          <w:b/>
          <w:color w:val="000000"/>
          <w:sz w:val="24"/>
          <w:szCs w:val="24"/>
        </w:rPr>
        <w:t>Перечень</w:t>
      </w:r>
      <w:r w:rsidR="00413984">
        <w:rPr>
          <w:b/>
          <w:color w:val="000000"/>
          <w:sz w:val="24"/>
          <w:szCs w:val="24"/>
        </w:rPr>
        <w:t xml:space="preserve"> </w:t>
      </w:r>
      <w:r w:rsidRPr="00413984">
        <w:rPr>
          <w:b/>
          <w:color w:val="000000"/>
          <w:sz w:val="24"/>
          <w:szCs w:val="24"/>
        </w:rPr>
        <w:t>услуг и работ по</w:t>
      </w:r>
      <w:r w:rsidR="005E36B6" w:rsidRPr="00413984">
        <w:rPr>
          <w:b/>
          <w:color w:val="000000"/>
          <w:sz w:val="24"/>
          <w:szCs w:val="24"/>
        </w:rPr>
        <w:t xml:space="preserve"> содержанию общего имущества в м</w:t>
      </w:r>
      <w:r w:rsidRPr="00413984">
        <w:rPr>
          <w:b/>
          <w:color w:val="000000"/>
          <w:sz w:val="24"/>
          <w:szCs w:val="24"/>
        </w:rPr>
        <w:t xml:space="preserve">ногоквартирном доме, расположенном по адресу: </w:t>
      </w:r>
      <w:r w:rsidR="00413984" w:rsidRPr="00413984">
        <w:rPr>
          <w:b/>
          <w:color w:val="000000"/>
          <w:sz w:val="24"/>
          <w:szCs w:val="24"/>
        </w:rPr>
        <w:t>г. Москва, проспект 40-лет Октября, д. 36</w:t>
      </w:r>
    </w:p>
    <w:p w:rsidR="007D7F37" w:rsidRDefault="007D7F3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tbl>
      <w:tblPr>
        <w:tblW w:w="10632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1"/>
        <w:gridCol w:w="2761"/>
      </w:tblGrid>
      <w:tr w:rsidR="007D7F37" w:rsidRPr="00BF4FC8" w:rsidTr="007D7F37">
        <w:trPr>
          <w:trHeight w:val="568"/>
        </w:trPr>
        <w:tc>
          <w:tcPr>
            <w:tcW w:w="7871" w:type="dxa"/>
            <w:vAlign w:val="center"/>
          </w:tcPr>
          <w:p w:rsidR="007D7F37" w:rsidRPr="00BF4FC8" w:rsidRDefault="007D7F37" w:rsidP="007D7F37">
            <w:pPr>
              <w:pStyle w:val="TableParagraph"/>
              <w:spacing w:line="251" w:lineRule="exact"/>
              <w:ind w:left="3329" w:right="3314"/>
            </w:pPr>
            <w:r w:rsidRPr="00BF4FC8">
              <w:t>Виды работ</w:t>
            </w:r>
          </w:p>
        </w:tc>
        <w:tc>
          <w:tcPr>
            <w:tcW w:w="2761" w:type="dxa"/>
            <w:vAlign w:val="center"/>
          </w:tcPr>
          <w:p w:rsidR="007D7F37" w:rsidRPr="00BF4FC8" w:rsidRDefault="007D7F37" w:rsidP="007D7F37">
            <w:pPr>
              <w:pStyle w:val="TableParagraph"/>
              <w:ind w:left="351" w:right="587"/>
              <w:jc w:val="center"/>
            </w:pPr>
            <w:r w:rsidRPr="00BF4FC8">
              <w:t>Периодичность выполнения работ</w:t>
            </w:r>
          </w:p>
        </w:tc>
      </w:tr>
      <w:tr w:rsidR="007D7F37" w:rsidRPr="00BF4FC8" w:rsidTr="00413984">
        <w:trPr>
          <w:trHeight w:val="287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7" w:lineRule="exact"/>
              <w:rPr>
                <w:sz w:val="18"/>
              </w:rPr>
            </w:pPr>
            <w:r w:rsidRPr="00BF4FC8">
              <w:rPr>
                <w:sz w:val="18"/>
              </w:rPr>
              <w:t>1. Содержание помещений общего пользования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8"/>
              </w:rPr>
            </w:pPr>
          </w:p>
        </w:tc>
      </w:tr>
      <w:tr w:rsidR="007D7F37" w:rsidRPr="00BF4FC8" w:rsidTr="00413984">
        <w:trPr>
          <w:trHeight w:val="441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1.1. Уборка лестничных площадок и маршей первого этажа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ind w:right="37"/>
              <w:rPr>
                <w:sz w:val="18"/>
              </w:rPr>
            </w:pPr>
            <w:r w:rsidRPr="00BF4FC8">
              <w:rPr>
                <w:sz w:val="18"/>
              </w:rPr>
              <w:t>мытье 1 раз в день</w:t>
            </w:r>
          </w:p>
        </w:tc>
      </w:tr>
      <w:tr w:rsidR="007D7F37" w:rsidRPr="00BF4FC8" w:rsidTr="00413984">
        <w:trPr>
          <w:trHeight w:val="414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 xml:space="preserve">1.2. Уборка лестничных </w:t>
            </w:r>
            <w:r>
              <w:rPr>
                <w:sz w:val="18"/>
              </w:rPr>
              <w:t>площадок и маршей выше первого эт</w:t>
            </w:r>
            <w:r w:rsidRPr="00BF4FC8">
              <w:rPr>
                <w:sz w:val="18"/>
              </w:rPr>
              <w:t>ажа</w:t>
            </w:r>
          </w:p>
        </w:tc>
        <w:tc>
          <w:tcPr>
            <w:tcW w:w="2761" w:type="dxa"/>
          </w:tcPr>
          <w:p w:rsidR="007D7F37" w:rsidRPr="00BF4FC8" w:rsidRDefault="007D7F37" w:rsidP="00DF3999">
            <w:pPr>
              <w:pStyle w:val="TableParagraph"/>
              <w:spacing w:before="60" w:after="60" w:line="206" w:lineRule="exact"/>
              <w:ind w:right="180"/>
              <w:rPr>
                <w:sz w:val="18"/>
              </w:rPr>
            </w:pPr>
            <w:r w:rsidRPr="00BF4FC8">
              <w:rPr>
                <w:sz w:val="18"/>
              </w:rPr>
              <w:t>подметание 1 раз в неделю, мытье 1 раз в 2 недели</w:t>
            </w:r>
          </w:p>
        </w:tc>
      </w:tr>
      <w:tr w:rsidR="007D7F37" w:rsidRPr="00BF4FC8" w:rsidTr="00413984">
        <w:trPr>
          <w:trHeight w:val="270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1.3. Протирка пыли с колпаков светильников, подоконников в помещениях общего пользования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 раза в год</w:t>
            </w:r>
          </w:p>
        </w:tc>
      </w:tr>
      <w:tr w:rsidR="007E6876" w:rsidRPr="00BF4FC8" w:rsidTr="00413984">
        <w:trPr>
          <w:trHeight w:val="270"/>
        </w:trPr>
        <w:tc>
          <w:tcPr>
            <w:tcW w:w="7871" w:type="dxa"/>
          </w:tcPr>
          <w:p w:rsidR="007E6876" w:rsidRPr="00BF4FC8" w:rsidRDefault="007E6876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>
              <w:rPr>
                <w:sz w:val="18"/>
              </w:rPr>
              <w:t>1.4. Мойка окон</w:t>
            </w:r>
          </w:p>
        </w:tc>
        <w:tc>
          <w:tcPr>
            <w:tcW w:w="2761" w:type="dxa"/>
          </w:tcPr>
          <w:p w:rsidR="007E6876" w:rsidRPr="00BF4FC8" w:rsidRDefault="007E6876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>
              <w:rPr>
                <w:sz w:val="18"/>
              </w:rPr>
              <w:t>1 раз в год</w:t>
            </w:r>
          </w:p>
        </w:tc>
      </w:tr>
      <w:tr w:rsidR="007D7F37" w:rsidRPr="00BF4FC8" w:rsidTr="00413984">
        <w:trPr>
          <w:trHeight w:val="280"/>
        </w:trPr>
        <w:tc>
          <w:tcPr>
            <w:tcW w:w="7871" w:type="dxa"/>
          </w:tcPr>
          <w:p w:rsidR="007D7F37" w:rsidRPr="00BF4FC8" w:rsidRDefault="007D7F37" w:rsidP="007E6876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1.</w:t>
            </w:r>
            <w:r w:rsidR="007E6876">
              <w:rPr>
                <w:sz w:val="18"/>
              </w:rPr>
              <w:t>5</w:t>
            </w:r>
            <w:r w:rsidRPr="00BF4FC8">
              <w:rPr>
                <w:sz w:val="18"/>
              </w:rPr>
              <w:t>. Уборка кабин лифтов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7 раз в неделю</w:t>
            </w:r>
          </w:p>
        </w:tc>
      </w:tr>
      <w:tr w:rsidR="007D7F37" w:rsidRPr="00BF4FC8" w:rsidTr="00413984">
        <w:trPr>
          <w:trHeight w:val="265"/>
        </w:trPr>
        <w:tc>
          <w:tcPr>
            <w:tcW w:w="7871" w:type="dxa"/>
          </w:tcPr>
          <w:p w:rsidR="007D7F37" w:rsidRPr="00BF4FC8" w:rsidRDefault="007D7F37" w:rsidP="007E6876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1.</w:t>
            </w:r>
            <w:r w:rsidR="007E6876">
              <w:rPr>
                <w:sz w:val="18"/>
              </w:rPr>
              <w:t>6</w:t>
            </w:r>
            <w:r w:rsidRPr="00BF4FC8">
              <w:rPr>
                <w:sz w:val="18"/>
              </w:rPr>
              <w:t>. Дератизация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12 раз в год</w:t>
            </w:r>
          </w:p>
        </w:tc>
      </w:tr>
      <w:tr w:rsidR="007D7F37" w:rsidRPr="00BF4FC8" w:rsidTr="00413984">
        <w:trPr>
          <w:trHeight w:val="287"/>
        </w:trPr>
        <w:tc>
          <w:tcPr>
            <w:tcW w:w="7871" w:type="dxa"/>
          </w:tcPr>
          <w:p w:rsidR="007D7F37" w:rsidRPr="00BF4FC8" w:rsidRDefault="007D7F37" w:rsidP="007E6876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1.</w:t>
            </w:r>
            <w:r w:rsidR="007E6876">
              <w:rPr>
                <w:sz w:val="18"/>
              </w:rPr>
              <w:t>7</w:t>
            </w:r>
            <w:r w:rsidRPr="00BF4FC8">
              <w:rPr>
                <w:sz w:val="18"/>
              </w:rPr>
              <w:t>. Дезинсекция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E6876" w:rsidRPr="00BF4FC8" w:rsidTr="00413984">
        <w:trPr>
          <w:trHeight w:val="287"/>
        </w:trPr>
        <w:tc>
          <w:tcPr>
            <w:tcW w:w="7871" w:type="dxa"/>
          </w:tcPr>
          <w:p w:rsidR="007E6876" w:rsidRPr="00BF4FC8" w:rsidRDefault="007E6876" w:rsidP="007E6876">
            <w:pPr>
              <w:pStyle w:val="TableParagraph"/>
              <w:spacing w:before="60" w:after="60" w:line="202" w:lineRule="exact"/>
              <w:rPr>
                <w:sz w:val="18"/>
              </w:rPr>
            </w:pPr>
            <w:r>
              <w:rPr>
                <w:sz w:val="18"/>
              </w:rPr>
              <w:t xml:space="preserve">1.8. Уборка паркинга, в </w:t>
            </w:r>
            <w:proofErr w:type="spellStart"/>
            <w:r>
              <w:rPr>
                <w:sz w:val="18"/>
              </w:rPr>
              <w:t>т.ч</w:t>
            </w:r>
            <w:proofErr w:type="spellEnd"/>
            <w:r>
              <w:rPr>
                <w:sz w:val="18"/>
              </w:rPr>
              <w:t>. механизированная</w:t>
            </w:r>
          </w:p>
        </w:tc>
        <w:tc>
          <w:tcPr>
            <w:tcW w:w="2761" w:type="dxa"/>
          </w:tcPr>
          <w:p w:rsidR="007E6876" w:rsidRPr="00BF4FC8" w:rsidRDefault="007E6876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</w:p>
        </w:tc>
      </w:tr>
      <w:tr w:rsidR="007D7F37" w:rsidRPr="00BF4FC8" w:rsidTr="00413984">
        <w:trPr>
          <w:trHeight w:val="244"/>
        </w:trPr>
        <w:tc>
          <w:tcPr>
            <w:tcW w:w="7871" w:type="dxa"/>
          </w:tcPr>
          <w:p w:rsidR="007D7F37" w:rsidRPr="00BF4FC8" w:rsidRDefault="007D7F37" w:rsidP="007E6876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2. Уборка земельного участка, входящего в состав общего имущества в многоквартирном доме</w:t>
            </w:r>
            <w:r w:rsidR="007E6876">
              <w:rPr>
                <w:sz w:val="18"/>
              </w:rPr>
              <w:t xml:space="preserve"> (в кадастровых границах)</w:t>
            </w:r>
            <w:bookmarkStart w:id="0" w:name="_GoBack"/>
            <w:bookmarkEnd w:id="0"/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6"/>
              </w:rPr>
            </w:pPr>
          </w:p>
        </w:tc>
      </w:tr>
      <w:tr w:rsidR="007D7F37" w:rsidRPr="00BF4FC8" w:rsidTr="00413984">
        <w:trPr>
          <w:trHeight w:val="263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2.1. Подметание земельного участка в летний период в дни с сильными осадками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1 раза в сутки</w:t>
            </w:r>
          </w:p>
        </w:tc>
      </w:tr>
      <w:tr w:rsidR="007D7F37" w:rsidRPr="00BF4FC8" w:rsidTr="00413984">
        <w:trPr>
          <w:trHeight w:val="266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2.2. Уборка проходов перед подъездами (подметание/уборка снега)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8"/>
              </w:rPr>
            </w:pPr>
            <w:r w:rsidRPr="00BF4FC8">
              <w:rPr>
                <w:sz w:val="18"/>
              </w:rPr>
              <w:t xml:space="preserve"> 1 раз в сутки</w:t>
            </w:r>
          </w:p>
        </w:tc>
      </w:tr>
      <w:tr w:rsidR="007D7F37" w:rsidRPr="00BF4FC8" w:rsidTr="00413984">
        <w:trPr>
          <w:trHeight w:val="280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2.3. Уборка мусора с газона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8"/>
              </w:rPr>
            </w:pPr>
            <w:r w:rsidRPr="00BF4FC8">
              <w:rPr>
                <w:sz w:val="18"/>
              </w:rPr>
              <w:t xml:space="preserve"> 1 раз в неделю</w:t>
            </w:r>
          </w:p>
        </w:tc>
      </w:tr>
      <w:tr w:rsidR="007D7F37" w:rsidRPr="00BF4FC8" w:rsidTr="00413984">
        <w:trPr>
          <w:trHeight w:val="287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2.4. Очистка урн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 раз в сутки</w:t>
            </w:r>
          </w:p>
        </w:tc>
      </w:tr>
      <w:tr w:rsidR="007D7F37" w:rsidRPr="00BF4FC8" w:rsidTr="00413984">
        <w:trPr>
          <w:trHeight w:val="280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2.5. Уборка мусора на контейнерных площадках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 раз в сутки</w:t>
            </w:r>
          </w:p>
        </w:tc>
      </w:tr>
      <w:tr w:rsidR="007D7F37" w:rsidRPr="00BF4FC8" w:rsidTr="00413984">
        <w:trPr>
          <w:trHeight w:val="287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2.6. Сдвижка и подметание территории в дни без снегопада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8"/>
              </w:rPr>
            </w:pPr>
            <w:r w:rsidRPr="00BF4FC8">
              <w:rPr>
                <w:sz w:val="18"/>
              </w:rPr>
              <w:t xml:space="preserve"> 1 раз в сутки</w:t>
            </w:r>
          </w:p>
        </w:tc>
      </w:tr>
      <w:tr w:rsidR="007D7F37" w:rsidRPr="00BF4FC8" w:rsidTr="00413984">
        <w:trPr>
          <w:trHeight w:val="287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2.7. Сдвижка снега при снегопаде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3 раза в сутки</w:t>
            </w:r>
          </w:p>
        </w:tc>
      </w:tr>
      <w:tr w:rsidR="007D7F37" w:rsidRPr="00BF4FC8" w:rsidTr="00413984">
        <w:trPr>
          <w:trHeight w:val="282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2.8. Подметание снега при снегопаде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 раза в сутки</w:t>
            </w:r>
          </w:p>
        </w:tc>
      </w:tr>
      <w:tr w:rsidR="007D7F37" w:rsidRPr="00BF4FC8" w:rsidTr="00413984">
        <w:trPr>
          <w:trHeight w:val="287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2.9. Вывоз твердых бытовых отходов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В соответствии с договором</w:t>
            </w:r>
          </w:p>
        </w:tc>
      </w:tr>
      <w:tr w:rsidR="007D7F37" w:rsidRPr="00BF4FC8" w:rsidTr="00413984">
        <w:trPr>
          <w:trHeight w:val="275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2.10. Стрижка газонов</w:t>
            </w:r>
            <w:r w:rsidR="003E0C1A">
              <w:rPr>
                <w:sz w:val="18"/>
              </w:rPr>
              <w:t xml:space="preserve">, в </w:t>
            </w:r>
            <w:proofErr w:type="spellStart"/>
            <w:r w:rsidR="003E0C1A">
              <w:rPr>
                <w:sz w:val="18"/>
              </w:rPr>
              <w:t>т.ч</w:t>
            </w:r>
            <w:proofErr w:type="spellEnd"/>
            <w:r w:rsidR="003E0C1A">
              <w:rPr>
                <w:sz w:val="18"/>
              </w:rPr>
              <w:t>. на детской площадке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:rsidTr="00413984">
        <w:trPr>
          <w:trHeight w:val="280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2.11. Ликвидация наледи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в дни гололеда</w:t>
            </w:r>
          </w:p>
        </w:tc>
      </w:tr>
      <w:tr w:rsidR="007D7F37" w:rsidRPr="00BF4FC8" w:rsidTr="00413984">
        <w:trPr>
          <w:trHeight w:val="280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2.12. Уборка детской площадки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:rsidTr="00413984">
        <w:trPr>
          <w:trHeight w:val="280"/>
        </w:trPr>
        <w:tc>
          <w:tcPr>
            <w:tcW w:w="7871" w:type="dxa"/>
          </w:tcPr>
          <w:p w:rsidR="007D7F37" w:rsidRPr="00BF4FC8" w:rsidRDefault="007D7F37" w:rsidP="003E0C1A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 xml:space="preserve">2.13. </w:t>
            </w:r>
            <w:r w:rsidR="003E0C1A">
              <w:rPr>
                <w:sz w:val="18"/>
              </w:rPr>
              <w:t>Подсыпка грунта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3E0C1A" w:rsidRPr="00BF4FC8" w:rsidTr="00413984">
        <w:trPr>
          <w:trHeight w:val="280"/>
        </w:trPr>
        <w:tc>
          <w:tcPr>
            <w:tcW w:w="7871" w:type="dxa"/>
          </w:tcPr>
          <w:p w:rsidR="003E0C1A" w:rsidRPr="00BF4FC8" w:rsidRDefault="003E0C1A" w:rsidP="003E0C1A">
            <w:pPr>
              <w:pStyle w:val="TableParagraph"/>
              <w:spacing w:before="60" w:after="60" w:line="202" w:lineRule="exact"/>
              <w:rPr>
                <w:sz w:val="18"/>
              </w:rPr>
            </w:pPr>
            <w:r>
              <w:rPr>
                <w:sz w:val="18"/>
              </w:rPr>
              <w:t>2.14. Подсевание газона</w:t>
            </w:r>
          </w:p>
        </w:tc>
        <w:tc>
          <w:tcPr>
            <w:tcW w:w="2761" w:type="dxa"/>
          </w:tcPr>
          <w:p w:rsidR="003E0C1A" w:rsidRPr="00BF4FC8" w:rsidRDefault="003E0C1A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3E0C1A" w:rsidRPr="00BF4FC8" w:rsidTr="00413984">
        <w:trPr>
          <w:trHeight w:val="280"/>
        </w:trPr>
        <w:tc>
          <w:tcPr>
            <w:tcW w:w="7871" w:type="dxa"/>
          </w:tcPr>
          <w:p w:rsidR="003E0C1A" w:rsidRPr="003E0C1A" w:rsidRDefault="003E0C1A" w:rsidP="003E0C1A">
            <w:pPr>
              <w:pStyle w:val="TableParagraph"/>
              <w:spacing w:before="60" w:after="60" w:line="202" w:lineRule="exact"/>
              <w:rPr>
                <w:sz w:val="18"/>
              </w:rPr>
            </w:pPr>
            <w:r>
              <w:rPr>
                <w:sz w:val="18"/>
              </w:rPr>
              <w:t>2.15.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Подстрижка кустарников</w:t>
            </w:r>
          </w:p>
        </w:tc>
        <w:tc>
          <w:tcPr>
            <w:tcW w:w="2761" w:type="dxa"/>
          </w:tcPr>
          <w:p w:rsidR="003E0C1A" w:rsidRPr="00BF4FC8" w:rsidRDefault="003E0C1A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:rsidTr="00413984">
        <w:trPr>
          <w:trHeight w:val="287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7" w:lineRule="exact"/>
              <w:rPr>
                <w:sz w:val="18"/>
              </w:rPr>
            </w:pPr>
            <w:r w:rsidRPr="00BF4FC8">
              <w:rPr>
                <w:sz w:val="18"/>
              </w:rPr>
              <w:t>3. Подготовка многоквартирного дома к сезонной эксплуатации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8"/>
              </w:rPr>
            </w:pPr>
          </w:p>
        </w:tc>
      </w:tr>
      <w:tr w:rsidR="007D7F37" w:rsidRPr="00BF4FC8" w:rsidTr="00413984">
        <w:trPr>
          <w:trHeight w:val="323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3.1. Замена разбитых стекол окон и дверей в помещениях общего пользования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:rsidTr="00413984">
        <w:trPr>
          <w:trHeight w:val="289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3.2. Утепление и прочистка дымовентиляционных каналов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:rsidTr="00413984">
        <w:trPr>
          <w:trHeight w:val="294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3.3. Проверка состояния и ремонт продухов в цоколях зданий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 раза в год</w:t>
            </w:r>
          </w:p>
        </w:tc>
      </w:tr>
      <w:tr w:rsidR="007D7F37" w:rsidRPr="00BF4FC8" w:rsidTr="00413984">
        <w:trPr>
          <w:trHeight w:val="280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7" w:lineRule="exact"/>
              <w:rPr>
                <w:sz w:val="18"/>
              </w:rPr>
            </w:pPr>
            <w:r w:rsidRPr="00BF4FC8">
              <w:rPr>
                <w:sz w:val="18"/>
              </w:rPr>
              <w:t>4. Содержание лифта (</w:t>
            </w:r>
            <w:proofErr w:type="spellStart"/>
            <w:r w:rsidRPr="00BF4FC8">
              <w:rPr>
                <w:sz w:val="18"/>
              </w:rPr>
              <w:t>ов</w:t>
            </w:r>
            <w:proofErr w:type="spellEnd"/>
            <w:r w:rsidRPr="00BF4FC8">
              <w:rPr>
                <w:sz w:val="18"/>
              </w:rPr>
              <w:t>)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8"/>
              </w:rPr>
            </w:pPr>
          </w:p>
        </w:tc>
      </w:tr>
      <w:tr w:rsidR="007D7F37" w:rsidRPr="00BF4FC8" w:rsidTr="00413984">
        <w:trPr>
          <w:trHeight w:val="287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4.1 .Периодические осмотры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:rsidTr="00413984">
        <w:trPr>
          <w:trHeight w:val="282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4.2. Техническое обслуживание лифтов (Т01)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:rsidTr="00413984">
        <w:trPr>
          <w:trHeight w:val="412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4.3. Техническое обслуживание лифтов (Т02)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Текущий ремонт 1 - 1 раз в квартал,</w:t>
            </w:r>
          </w:p>
          <w:p w:rsidR="007D7F37" w:rsidRPr="00BF4FC8" w:rsidRDefault="007D7F37" w:rsidP="003F79B3">
            <w:pPr>
              <w:pStyle w:val="TableParagraph"/>
              <w:spacing w:before="60" w:after="60" w:line="191" w:lineRule="exact"/>
              <w:rPr>
                <w:sz w:val="18"/>
              </w:rPr>
            </w:pPr>
            <w:r w:rsidRPr="00BF4FC8">
              <w:rPr>
                <w:sz w:val="18"/>
              </w:rPr>
              <w:lastRenderedPageBreak/>
              <w:t>Текущий ремонт 2 - 2 раза в год</w:t>
            </w:r>
          </w:p>
        </w:tc>
      </w:tr>
      <w:tr w:rsidR="007D7F37" w:rsidRPr="00BF4FC8" w:rsidTr="00413984">
        <w:trPr>
          <w:trHeight w:val="283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lastRenderedPageBreak/>
              <w:t>4.4. Техническое обслуживание систем ЛДСС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1 раз в квартал</w:t>
            </w:r>
          </w:p>
        </w:tc>
      </w:tr>
      <w:tr w:rsidR="007D7F37" w:rsidRPr="00BF4FC8" w:rsidTr="00413984">
        <w:trPr>
          <w:trHeight w:val="294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4.5. Текущий ремонт лифтов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ежегодно</w:t>
            </w:r>
          </w:p>
        </w:tc>
      </w:tr>
      <w:tr w:rsidR="007D7F37" w:rsidRPr="00BF4FC8" w:rsidTr="00413984">
        <w:trPr>
          <w:trHeight w:val="273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4.6. Текущий ремонт ЛДСС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ежегодно</w:t>
            </w:r>
          </w:p>
        </w:tc>
      </w:tr>
      <w:tr w:rsidR="007D7F37" w:rsidRPr="00BF4FC8" w:rsidTr="00413984">
        <w:trPr>
          <w:trHeight w:val="289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4.7. Диспетчерское обслуживание лифтов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ежедневно</w:t>
            </w:r>
          </w:p>
        </w:tc>
      </w:tr>
      <w:tr w:rsidR="007D7F37" w:rsidRPr="00BF4FC8" w:rsidTr="00413984">
        <w:trPr>
          <w:trHeight w:val="272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4.8. Аварийное обслуживание лифтов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ежедневно</w:t>
            </w:r>
          </w:p>
        </w:tc>
      </w:tr>
      <w:tr w:rsidR="007D7F37" w:rsidRPr="00BF4FC8" w:rsidTr="00413984">
        <w:trPr>
          <w:trHeight w:val="273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4.9. Измерение полного сопротивления петли «фаза-нуль»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 раз в 2 года</w:t>
            </w:r>
          </w:p>
        </w:tc>
      </w:tr>
      <w:tr w:rsidR="007D7F37" w:rsidRPr="00BF4FC8" w:rsidTr="00413984">
        <w:trPr>
          <w:trHeight w:val="282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4.10. Электроизмерительные работы на лифте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ежегодно</w:t>
            </w:r>
          </w:p>
        </w:tc>
      </w:tr>
      <w:tr w:rsidR="007D7F37" w:rsidRPr="00BF4FC8" w:rsidTr="00413984">
        <w:trPr>
          <w:trHeight w:val="280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7" w:lineRule="exact"/>
              <w:rPr>
                <w:sz w:val="18"/>
              </w:rPr>
            </w:pPr>
            <w:r w:rsidRPr="00BF4FC8">
              <w:rPr>
                <w:sz w:val="18"/>
              </w:rPr>
              <w:t>5. Проведение технических осмотров и мелкий ремонт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8"/>
              </w:rPr>
            </w:pPr>
          </w:p>
        </w:tc>
      </w:tr>
      <w:tr w:rsidR="007D7F37" w:rsidRPr="00BF4FC8" w:rsidTr="00413984">
        <w:trPr>
          <w:trHeight w:val="455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5.1. Осмотр водопровода, канализации и горячего водоснабжения</w:t>
            </w:r>
          </w:p>
        </w:tc>
        <w:tc>
          <w:tcPr>
            <w:tcW w:w="2761" w:type="dxa"/>
          </w:tcPr>
          <w:p w:rsidR="007D7F37" w:rsidRPr="00BF4FC8" w:rsidRDefault="007D7F37" w:rsidP="00C91B80">
            <w:pPr>
              <w:pStyle w:val="TableParagraph"/>
              <w:spacing w:before="60" w:after="60"/>
              <w:ind w:right="37"/>
              <w:rPr>
                <w:sz w:val="18"/>
              </w:rPr>
            </w:pPr>
            <w:r w:rsidRPr="00BF4FC8">
              <w:rPr>
                <w:sz w:val="18"/>
              </w:rPr>
              <w:t>2</w:t>
            </w:r>
            <w:r w:rsidRPr="00BF4FC8">
              <w:rPr>
                <w:i/>
                <w:sz w:val="18"/>
              </w:rPr>
              <w:t xml:space="preserve"> </w:t>
            </w:r>
            <w:r w:rsidRPr="00BF4FC8">
              <w:rPr>
                <w:sz w:val="18"/>
              </w:rPr>
              <w:t xml:space="preserve">раза в год. </w:t>
            </w:r>
            <w:proofErr w:type="spellStart"/>
            <w:proofErr w:type="gramStart"/>
            <w:r w:rsidRPr="00BF4FC8">
              <w:rPr>
                <w:sz w:val="18"/>
              </w:rPr>
              <w:t>Т</w:t>
            </w:r>
            <w:proofErr w:type="gramEnd"/>
            <w:r w:rsidRPr="00BF4FC8">
              <w:rPr>
                <w:sz w:val="18"/>
              </w:rPr>
              <w:t>ex</w:t>
            </w:r>
            <w:proofErr w:type="spellEnd"/>
            <w:r w:rsidRPr="00BF4FC8">
              <w:rPr>
                <w:sz w:val="18"/>
              </w:rPr>
              <w:t xml:space="preserve">. </w:t>
            </w:r>
            <w:r w:rsidR="00C91B80">
              <w:rPr>
                <w:sz w:val="18"/>
              </w:rPr>
              <w:t xml:space="preserve">этажи и </w:t>
            </w:r>
            <w:r w:rsidRPr="00BF4FC8">
              <w:rPr>
                <w:sz w:val="18"/>
              </w:rPr>
              <w:t>подвалы</w:t>
            </w:r>
            <w:r w:rsidR="00C91B80">
              <w:rPr>
                <w:sz w:val="18"/>
              </w:rPr>
              <w:t xml:space="preserve"> </w:t>
            </w:r>
            <w:r w:rsidRPr="00BF4FC8">
              <w:rPr>
                <w:sz w:val="18"/>
              </w:rPr>
              <w:t>ежедневно</w:t>
            </w:r>
          </w:p>
        </w:tc>
      </w:tr>
      <w:tr w:rsidR="007D7F37" w:rsidRPr="00BF4FC8" w:rsidTr="00413984">
        <w:trPr>
          <w:trHeight w:val="272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5.2. Прочистка канализационного лежака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 xml:space="preserve">1 </w:t>
            </w:r>
            <w:proofErr w:type="spellStart"/>
            <w:r w:rsidRPr="00BF4FC8">
              <w:rPr>
                <w:sz w:val="18"/>
              </w:rPr>
              <w:t>pa</w:t>
            </w:r>
            <w:proofErr w:type="gramStart"/>
            <w:r w:rsidRPr="00BF4FC8">
              <w:rPr>
                <w:sz w:val="18"/>
              </w:rPr>
              <w:t>з</w:t>
            </w:r>
            <w:proofErr w:type="spellEnd"/>
            <w:proofErr w:type="gramEnd"/>
            <w:r w:rsidRPr="00BF4FC8">
              <w:rPr>
                <w:sz w:val="18"/>
              </w:rPr>
              <w:t xml:space="preserve"> в 3 месяца</w:t>
            </w:r>
          </w:p>
        </w:tc>
      </w:tr>
      <w:tr w:rsidR="007D7F37" w:rsidRPr="00BF4FC8" w:rsidTr="00413984">
        <w:trPr>
          <w:trHeight w:val="280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5.3. Проверка исправности канализационных вытяжек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2 раза в год</w:t>
            </w:r>
          </w:p>
        </w:tc>
      </w:tr>
      <w:tr w:rsidR="007D7F37" w:rsidRPr="00BF4FC8" w:rsidTr="00413984">
        <w:trPr>
          <w:trHeight w:val="414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6" w:lineRule="exact"/>
              <w:ind w:right="418"/>
              <w:rPr>
                <w:sz w:val="18"/>
              </w:rPr>
            </w:pPr>
            <w:r w:rsidRPr="00BF4FC8">
              <w:rPr>
                <w:sz w:val="18"/>
              </w:rPr>
              <w:t>5.4. Проведение технических осмотров и устранение незначительных неисправностей в системах вентиляции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2 раза в год</w:t>
            </w:r>
          </w:p>
        </w:tc>
      </w:tr>
      <w:tr w:rsidR="007D7F37" w:rsidRPr="00BF4FC8" w:rsidTr="00413984">
        <w:trPr>
          <w:trHeight w:val="270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5.5. Проверка наличия тяги в дымовентиляционных каналах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7838A7">
              <w:rPr>
                <w:sz w:val="18"/>
              </w:rPr>
              <w:t>2</w:t>
            </w:r>
            <w:r w:rsidRPr="00BF4FC8">
              <w:rPr>
                <w:i/>
                <w:sz w:val="18"/>
              </w:rPr>
              <w:t xml:space="preserve"> </w:t>
            </w:r>
            <w:r w:rsidRPr="00BF4FC8">
              <w:rPr>
                <w:sz w:val="18"/>
              </w:rPr>
              <w:t>раза в год</w:t>
            </w:r>
          </w:p>
        </w:tc>
      </w:tr>
      <w:tr w:rsidR="007D7F37" w:rsidRPr="00BF4FC8" w:rsidTr="00413984">
        <w:trPr>
          <w:trHeight w:val="412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6" w:lineRule="exact"/>
              <w:rPr>
                <w:sz w:val="18"/>
              </w:rPr>
            </w:pPr>
            <w:r w:rsidRPr="00BF4FC8">
              <w:rPr>
                <w:sz w:val="18"/>
              </w:rPr>
              <w:t>5.6. Проведение технических осмотров и устранение незначительных неисправностей в электротехнических устройствах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2 раза в год</w:t>
            </w:r>
          </w:p>
        </w:tc>
      </w:tr>
      <w:tr w:rsidR="007D7F37" w:rsidRPr="00BF4FC8" w:rsidTr="00413984">
        <w:trPr>
          <w:trHeight w:val="270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5.7. Осмотр электросети, арм</w:t>
            </w:r>
            <w:r w:rsidR="007838A7">
              <w:rPr>
                <w:sz w:val="18"/>
              </w:rPr>
              <w:t xml:space="preserve">атура, электрооборудование на лестничных </w:t>
            </w:r>
            <w:r w:rsidRPr="00BF4FC8">
              <w:rPr>
                <w:sz w:val="18"/>
              </w:rPr>
              <w:t>клетках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:rsidTr="00413984">
        <w:trPr>
          <w:trHeight w:val="287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5.8. Осмотр силовых установок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:rsidTr="00413984">
        <w:trPr>
          <w:trHeight w:val="280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 xml:space="preserve">5.9. Проверка изоляции </w:t>
            </w:r>
            <w:r w:rsidR="00F0183C">
              <w:rPr>
                <w:sz w:val="18"/>
              </w:rPr>
              <w:t>электропроводки и ее укрепление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:rsidTr="00413984">
        <w:trPr>
          <w:trHeight w:val="275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 xml:space="preserve">5.10. Проверка заземления оболочки </w:t>
            </w:r>
            <w:proofErr w:type="spellStart"/>
            <w:r w:rsidRPr="00BF4FC8">
              <w:rPr>
                <w:sz w:val="18"/>
              </w:rPr>
              <w:t>электрокабеля</w:t>
            </w:r>
            <w:proofErr w:type="spellEnd"/>
          </w:p>
        </w:tc>
        <w:tc>
          <w:tcPr>
            <w:tcW w:w="2761" w:type="dxa"/>
          </w:tcPr>
          <w:p w:rsidR="007D7F37" w:rsidRPr="00BF4FC8" w:rsidRDefault="009E5B39" w:rsidP="003F79B3">
            <w:pPr>
              <w:pStyle w:val="TableParagraph"/>
              <w:spacing w:before="60" w:after="60"/>
              <w:rPr>
                <w:sz w:val="18"/>
              </w:rPr>
            </w:pPr>
            <w:r>
              <w:rPr>
                <w:sz w:val="18"/>
              </w:rPr>
              <w:t>1 раз в год</w:t>
            </w:r>
          </w:p>
        </w:tc>
      </w:tr>
      <w:tr w:rsidR="007D7F37" w:rsidRPr="00BF4FC8" w:rsidTr="00413984">
        <w:trPr>
          <w:trHeight w:val="287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5.11. Замеры сопротивления изоляции проводов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:rsidTr="00413984">
        <w:trPr>
          <w:trHeight w:val="280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5.12. Осмотр системы центрального отопления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2 раза в год</w:t>
            </w:r>
          </w:p>
        </w:tc>
      </w:tr>
      <w:tr w:rsidR="007D7F37" w:rsidRPr="00BF4FC8" w:rsidTr="00413984">
        <w:trPr>
          <w:trHeight w:val="287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5.13. Регулировка и наладка систем отопления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:rsidTr="00413984">
        <w:trPr>
          <w:trHeight w:val="282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5.14. Испытание систем центрального отопления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:rsidTr="00413984">
        <w:trPr>
          <w:trHeight w:val="287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5.15. Консервация, промывка систем центрального отопления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:rsidTr="00413984">
        <w:trPr>
          <w:trHeight w:val="287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5.16. Промывка системы центрального отопления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:rsidTr="00413984">
        <w:trPr>
          <w:trHeight w:val="235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tabs>
                <w:tab w:val="left" w:pos="1576"/>
                <w:tab w:val="left" w:pos="3046"/>
                <w:tab w:val="left" w:pos="4494"/>
                <w:tab w:val="left" w:pos="4984"/>
              </w:tabs>
              <w:spacing w:before="60" w:after="60" w:line="203" w:lineRule="exact"/>
              <w:rPr>
                <w:sz w:val="18"/>
              </w:rPr>
            </w:pPr>
            <w:r w:rsidRPr="00BF4FC8">
              <w:rPr>
                <w:sz w:val="18"/>
              </w:rPr>
              <w:t>5.17.</w:t>
            </w:r>
            <w:r w:rsidRPr="00BF4FC8">
              <w:rPr>
                <w:spacing w:val="-3"/>
                <w:sz w:val="18"/>
              </w:rPr>
              <w:t xml:space="preserve"> </w:t>
            </w:r>
            <w:r w:rsidRPr="00BF4FC8">
              <w:rPr>
                <w:sz w:val="18"/>
              </w:rPr>
              <w:t>Устранение</w:t>
            </w:r>
            <w:r w:rsidRPr="00BF4FC8">
              <w:rPr>
                <w:sz w:val="18"/>
              </w:rPr>
              <w:tab/>
              <w:t>незначительных</w:t>
            </w:r>
            <w:r w:rsidRPr="00BF4FC8">
              <w:rPr>
                <w:sz w:val="18"/>
              </w:rPr>
              <w:tab/>
              <w:t>неисправностей</w:t>
            </w:r>
            <w:r w:rsidRPr="00BF4FC8">
              <w:rPr>
                <w:sz w:val="18"/>
              </w:rPr>
              <w:tab/>
              <w:t>в</w:t>
            </w:r>
            <w:r w:rsidRPr="00BF4FC8">
              <w:rPr>
                <w:sz w:val="18"/>
              </w:rPr>
              <w:tab/>
              <w:t>системе</w:t>
            </w:r>
            <w:r w:rsidRPr="00BF4FC8">
              <w:rPr>
                <w:spacing w:val="-1"/>
                <w:sz w:val="18"/>
              </w:rPr>
              <w:t xml:space="preserve"> </w:t>
            </w:r>
            <w:r w:rsidRPr="00BF4FC8">
              <w:rPr>
                <w:sz w:val="18"/>
              </w:rPr>
              <w:t>теплоснабжения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3" w:lineRule="exact"/>
              <w:rPr>
                <w:sz w:val="18"/>
              </w:rPr>
            </w:pPr>
            <w:r w:rsidRPr="00BF4FC8">
              <w:rPr>
                <w:sz w:val="18"/>
              </w:rPr>
              <w:t>1 раз в год, по мере необходимости</w:t>
            </w:r>
          </w:p>
        </w:tc>
      </w:tr>
      <w:tr w:rsidR="007D7F37" w:rsidRPr="00BF4FC8" w:rsidTr="00413984">
        <w:trPr>
          <w:trHeight w:val="280"/>
        </w:trPr>
        <w:tc>
          <w:tcPr>
            <w:tcW w:w="7871" w:type="dxa"/>
          </w:tcPr>
          <w:p w:rsidR="007D7F37" w:rsidRPr="00BF4FC8" w:rsidRDefault="003C49A5" w:rsidP="003F79B3">
            <w:pPr>
              <w:pStyle w:val="TableParagraph"/>
              <w:spacing w:before="60" w:after="60"/>
              <w:rPr>
                <w:sz w:val="18"/>
              </w:rPr>
            </w:pPr>
            <w:r>
              <w:rPr>
                <w:sz w:val="18"/>
              </w:rPr>
              <w:t>5.18</w:t>
            </w:r>
            <w:r w:rsidR="007D7F37" w:rsidRPr="00BF4FC8">
              <w:rPr>
                <w:sz w:val="18"/>
              </w:rPr>
              <w:t>. Проверка коллективных приборов учета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8"/>
              </w:rPr>
            </w:pPr>
          </w:p>
        </w:tc>
      </w:tr>
      <w:tr w:rsidR="007D7F37" w:rsidRPr="00BF4FC8" w:rsidTr="00413984">
        <w:trPr>
          <w:trHeight w:val="414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6" w:lineRule="exact"/>
              <w:rPr>
                <w:sz w:val="18"/>
              </w:rPr>
            </w:pPr>
            <w:r w:rsidRPr="00BF4FC8">
              <w:rPr>
                <w:sz w:val="18"/>
              </w:rPr>
              <w:t>- визуальный осмотр и проверка наличия и нарушения пломб на ПНР</w:t>
            </w:r>
            <w:r w:rsidR="007838A7" w:rsidRPr="00BF4FC8">
              <w:rPr>
                <w:sz w:val="18"/>
              </w:rPr>
              <w:t>,</w:t>
            </w:r>
            <w:r w:rsidR="007838A7">
              <w:rPr>
                <w:sz w:val="18"/>
              </w:rPr>
              <w:t xml:space="preserve"> вычислителе, датчиках</w:t>
            </w:r>
            <w:r w:rsidRPr="00BF4FC8">
              <w:rPr>
                <w:sz w:val="18"/>
              </w:rPr>
              <w:t xml:space="preserve"> давления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:rsidTr="00413984">
        <w:trPr>
          <w:trHeight w:val="263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- снятие и запись показаний с вычислителя в журнал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:rsidTr="00413984">
        <w:trPr>
          <w:trHeight w:val="412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6" w:lineRule="exact"/>
              <w:rPr>
                <w:sz w:val="18"/>
              </w:rPr>
            </w:pPr>
            <w:r w:rsidRPr="00BF4FC8">
              <w:rPr>
                <w:sz w:val="18"/>
              </w:rPr>
              <w:t>- составление акта (при нарушении правил эксплуатации прибора) с представителями абонента и поставщиком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:rsidTr="00413984">
        <w:trPr>
          <w:trHeight w:val="484"/>
        </w:trPr>
        <w:tc>
          <w:tcPr>
            <w:tcW w:w="7871" w:type="dxa"/>
          </w:tcPr>
          <w:p w:rsidR="007D7F37" w:rsidRPr="00BF4FC8" w:rsidRDefault="007838A7" w:rsidP="003F79B3">
            <w:pPr>
              <w:pStyle w:val="TableParagraph"/>
              <w:spacing w:before="60" w:after="60"/>
              <w:ind w:right="418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7D7F37" w:rsidRPr="00BF4FC8">
              <w:rPr>
                <w:sz w:val="18"/>
              </w:rPr>
              <w:t>проверка  работоспособности  запорной  арматуры  (герметичность перекрытия потока виды)   для отключения фильтров. Разбор фильтра. Очистка фильтра от накипи</w:t>
            </w:r>
            <w:r w:rsidR="007D7F37" w:rsidRPr="00BF4FC8">
              <w:rPr>
                <w:spacing w:val="-14"/>
                <w:sz w:val="18"/>
              </w:rPr>
              <w:t xml:space="preserve"> </w:t>
            </w:r>
            <w:r w:rsidR="007D7F37" w:rsidRPr="00BF4FC8">
              <w:rPr>
                <w:sz w:val="18"/>
              </w:rPr>
              <w:t>(отложений)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4 раза в год</w:t>
            </w:r>
          </w:p>
        </w:tc>
      </w:tr>
      <w:tr w:rsidR="007D7F37" w:rsidRPr="00BF4FC8" w:rsidTr="00413984">
        <w:trPr>
          <w:trHeight w:val="414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10" w:lineRule="atLeast"/>
              <w:ind w:right="418"/>
              <w:rPr>
                <w:sz w:val="18"/>
              </w:rPr>
            </w:pPr>
            <w:r w:rsidRPr="00BF4FC8">
              <w:rPr>
                <w:sz w:val="18"/>
              </w:rPr>
              <w:t>- установка  фильтра  для  очистки  теплоносителя  с  креплением резьбовых соединений. Замена</w:t>
            </w:r>
            <w:r w:rsidRPr="00BF4FC8">
              <w:rPr>
                <w:spacing w:val="-2"/>
                <w:sz w:val="18"/>
              </w:rPr>
              <w:t xml:space="preserve"> </w:t>
            </w:r>
            <w:r w:rsidRPr="00BF4FC8">
              <w:rPr>
                <w:sz w:val="18"/>
              </w:rPr>
              <w:t>сетки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4 раза в год</w:t>
            </w:r>
          </w:p>
        </w:tc>
      </w:tr>
      <w:tr w:rsidR="007D7F37" w:rsidRPr="00BF4FC8" w:rsidTr="00413984">
        <w:trPr>
          <w:trHeight w:val="221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1" w:lineRule="exact"/>
              <w:rPr>
                <w:sz w:val="18"/>
              </w:rPr>
            </w:pPr>
            <w:r w:rsidRPr="00BF4FC8">
              <w:rPr>
                <w:sz w:val="18"/>
              </w:rPr>
              <w:t>- запуск воды с общего вентиля к счетчику. Проверка работы теплосчетчика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1" w:lineRule="exact"/>
              <w:rPr>
                <w:sz w:val="18"/>
              </w:rPr>
            </w:pPr>
            <w:r w:rsidRPr="00BF4FC8">
              <w:rPr>
                <w:sz w:val="18"/>
              </w:rPr>
              <w:t>4 раза в год</w:t>
            </w:r>
          </w:p>
        </w:tc>
      </w:tr>
      <w:tr w:rsidR="007D7F37" w:rsidRPr="00BF4FC8" w:rsidTr="00413984">
        <w:trPr>
          <w:trHeight w:val="225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196" w:lineRule="exact"/>
              <w:rPr>
                <w:sz w:val="18"/>
              </w:rPr>
            </w:pPr>
            <w:r w:rsidRPr="00BF4FC8">
              <w:rPr>
                <w:sz w:val="18"/>
              </w:rPr>
              <w:t>- проверка работоспособности водонапорной арматуры (герметичность перекрытия потока)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196" w:lineRule="exact"/>
              <w:rPr>
                <w:sz w:val="18"/>
              </w:rPr>
            </w:pPr>
            <w:r w:rsidRPr="00BF4FC8">
              <w:rPr>
                <w:sz w:val="18"/>
              </w:rPr>
              <w:t>2 раза в год</w:t>
            </w:r>
          </w:p>
        </w:tc>
      </w:tr>
      <w:tr w:rsidR="007D7F37" w:rsidRPr="00BF4FC8" w:rsidTr="00413984">
        <w:trPr>
          <w:trHeight w:val="414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206" w:lineRule="exact"/>
              <w:rPr>
                <w:sz w:val="18"/>
              </w:rPr>
            </w:pPr>
            <w:r w:rsidRPr="00BF4FC8">
              <w:rPr>
                <w:sz w:val="18"/>
              </w:rPr>
              <w:t>- выборочная метрологическая поверка теплосчетчиков (проверка функционирования теплосчетчиков):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206" w:lineRule="exact"/>
              <w:ind w:right="733"/>
              <w:rPr>
                <w:sz w:val="18"/>
              </w:rPr>
            </w:pPr>
            <w:r w:rsidRPr="00BF4FC8">
              <w:rPr>
                <w:sz w:val="18"/>
              </w:rPr>
              <w:t>1 раз в 4 года. По требованию Теплосети</w:t>
            </w:r>
          </w:p>
        </w:tc>
      </w:tr>
      <w:tr w:rsidR="007D7F37" w:rsidRPr="00BF4FC8" w:rsidTr="00413984">
        <w:trPr>
          <w:trHeight w:val="200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 w:line="181" w:lineRule="exact"/>
              <w:rPr>
                <w:sz w:val="18"/>
              </w:rPr>
            </w:pPr>
            <w:r w:rsidRPr="00BF4FC8">
              <w:rPr>
                <w:sz w:val="18"/>
              </w:rPr>
              <w:t>- профилактические работы. Очистка первичных датчиков от отложений и ржавчины.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181" w:lineRule="exact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:rsidTr="00413984">
        <w:trPr>
          <w:trHeight w:val="290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 xml:space="preserve">- поверка (настройка) </w:t>
            </w:r>
            <w:proofErr w:type="spellStart"/>
            <w:r w:rsidRPr="00BF4FC8">
              <w:rPr>
                <w:sz w:val="18"/>
              </w:rPr>
              <w:t>тепловычислителя</w:t>
            </w:r>
            <w:proofErr w:type="spellEnd"/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3 года</w:t>
            </w:r>
          </w:p>
        </w:tc>
      </w:tr>
      <w:tr w:rsidR="007D7F37" w:rsidRPr="00BF4FC8" w:rsidTr="00413984">
        <w:trPr>
          <w:trHeight w:val="467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ind w:right="418"/>
              <w:rPr>
                <w:sz w:val="18"/>
              </w:rPr>
            </w:pPr>
            <w:r w:rsidRPr="00BF4FC8">
              <w:rPr>
                <w:sz w:val="18"/>
              </w:rPr>
              <w:lastRenderedPageBreak/>
              <w:t xml:space="preserve">-   съем   данных   с   </w:t>
            </w:r>
            <w:proofErr w:type="spellStart"/>
            <w:r w:rsidRPr="00BF4FC8">
              <w:rPr>
                <w:sz w:val="18"/>
              </w:rPr>
              <w:t>тепловычислителя</w:t>
            </w:r>
            <w:proofErr w:type="spellEnd"/>
            <w:r w:rsidRPr="00BF4FC8">
              <w:rPr>
                <w:sz w:val="18"/>
              </w:rPr>
              <w:t xml:space="preserve">   с   помощью   переносного компьютера,   адаптера (для предоставления в теплоснабжающую</w:t>
            </w:r>
            <w:r w:rsidRPr="00BF4FC8">
              <w:rPr>
                <w:spacing w:val="-4"/>
                <w:sz w:val="18"/>
              </w:rPr>
              <w:t xml:space="preserve"> </w:t>
            </w:r>
            <w:r w:rsidRPr="00BF4FC8">
              <w:rPr>
                <w:sz w:val="18"/>
              </w:rPr>
              <w:t>организацию).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:rsidTr="00413984">
        <w:trPr>
          <w:trHeight w:val="272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- обсчет данных, оформление справок, распечатка архивов данных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:rsidTr="00413984">
        <w:trPr>
          <w:trHeight w:val="289"/>
        </w:trPr>
        <w:tc>
          <w:tcPr>
            <w:tcW w:w="7871" w:type="dxa"/>
          </w:tcPr>
          <w:p w:rsidR="007D7F37" w:rsidRPr="00BF4FC8" w:rsidRDefault="003C49A5" w:rsidP="003F79B3">
            <w:pPr>
              <w:pStyle w:val="TableParagraph"/>
              <w:spacing w:before="60" w:after="60"/>
              <w:rPr>
                <w:sz w:val="18"/>
              </w:rPr>
            </w:pPr>
            <w:r>
              <w:rPr>
                <w:sz w:val="18"/>
              </w:rPr>
              <w:t>5.19</w:t>
            </w:r>
            <w:r w:rsidR="007D7F37" w:rsidRPr="00BF4FC8">
              <w:rPr>
                <w:sz w:val="18"/>
              </w:rPr>
              <w:t>. Устранение аварии на внутридомовых инженерных сетях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24 часа в сутки</w:t>
            </w:r>
          </w:p>
        </w:tc>
      </w:tr>
      <w:tr w:rsidR="007D7F37" w:rsidRPr="00BF4FC8" w:rsidTr="00413984">
        <w:trPr>
          <w:trHeight w:val="273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6. Текущий ремонт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8"/>
              </w:rPr>
            </w:pPr>
          </w:p>
        </w:tc>
      </w:tr>
      <w:tr w:rsidR="007D7F37" w:rsidRPr="00BF4FC8" w:rsidTr="00413984">
        <w:trPr>
          <w:trHeight w:val="287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6.1. Ремонт освещения и вентиляции подвала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:rsidTr="00413984">
        <w:trPr>
          <w:trHeight w:val="275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 xml:space="preserve">6.2. Восстановление </w:t>
            </w:r>
            <w:proofErr w:type="spellStart"/>
            <w:r w:rsidRPr="00BF4FC8">
              <w:rPr>
                <w:sz w:val="18"/>
              </w:rPr>
              <w:t>защитноотделочного</w:t>
            </w:r>
            <w:proofErr w:type="spellEnd"/>
            <w:r w:rsidRPr="00BF4FC8">
              <w:rPr>
                <w:sz w:val="18"/>
              </w:rPr>
              <w:t xml:space="preserve"> покрытия пола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:rsidTr="00413984">
        <w:trPr>
          <w:trHeight w:val="280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6.3. Устранение протечек кровли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ежегодно</w:t>
            </w:r>
          </w:p>
        </w:tc>
      </w:tr>
      <w:tr w:rsidR="007D7F37" w:rsidRPr="00BF4FC8" w:rsidTr="00413984">
        <w:trPr>
          <w:trHeight w:val="287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6.4. Ремонт теплового узла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:rsidTr="00413984">
        <w:trPr>
          <w:trHeight w:val="208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tabs>
                <w:tab w:val="left" w:pos="533"/>
                <w:tab w:val="left" w:pos="1498"/>
                <w:tab w:val="left" w:pos="3558"/>
                <w:tab w:val="left" w:pos="4493"/>
              </w:tabs>
              <w:spacing w:before="60" w:after="60" w:line="179" w:lineRule="exact"/>
              <w:rPr>
                <w:sz w:val="18"/>
              </w:rPr>
            </w:pPr>
            <w:r w:rsidRPr="00BF4FC8">
              <w:rPr>
                <w:sz w:val="18"/>
              </w:rPr>
              <w:t>6.5.</w:t>
            </w:r>
            <w:r w:rsidR="007838A7">
              <w:rPr>
                <w:sz w:val="18"/>
              </w:rPr>
              <w:t xml:space="preserve"> Ремонт насосов, магистральной </w:t>
            </w:r>
            <w:r w:rsidR="007838A7" w:rsidRPr="007838A7">
              <w:rPr>
                <w:sz w:val="18"/>
              </w:rPr>
              <w:t>запорной арматуры, автоматических устройств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 w:line="179" w:lineRule="exact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:rsidTr="00413984">
        <w:trPr>
          <w:trHeight w:val="239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6.6. Ремонт оборудования, приборов и арматуры водопроводной сети общего пользования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:rsidTr="00413984">
        <w:trPr>
          <w:trHeight w:val="265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6.7. Ремонт коллективных приборов учета воды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:rsidTr="00413984">
        <w:trPr>
          <w:trHeight w:val="275"/>
        </w:trPr>
        <w:tc>
          <w:tcPr>
            <w:tcW w:w="7871" w:type="dxa"/>
          </w:tcPr>
          <w:p w:rsidR="007D7F37" w:rsidRPr="00BF4FC8" w:rsidRDefault="007838A7" w:rsidP="007838A7">
            <w:pPr>
              <w:pStyle w:val="TableParagraph"/>
              <w:tabs>
                <w:tab w:val="left" w:pos="5016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6.8. Ремонт, замена </w:t>
            </w:r>
            <w:r w:rsidR="007D7F37" w:rsidRPr="00BF4FC8">
              <w:rPr>
                <w:sz w:val="18"/>
              </w:rPr>
              <w:t>осветительных</w:t>
            </w:r>
            <w:r w:rsidR="007D7F37" w:rsidRPr="00BF4FC8">
              <w:rPr>
                <w:spacing w:val="-16"/>
                <w:sz w:val="18"/>
              </w:rPr>
              <w:t xml:space="preserve"> </w:t>
            </w:r>
            <w:r w:rsidR="007D7F37" w:rsidRPr="00BF4FC8">
              <w:rPr>
                <w:sz w:val="18"/>
              </w:rPr>
              <w:t>установо</w:t>
            </w:r>
            <w:r>
              <w:rPr>
                <w:sz w:val="18"/>
              </w:rPr>
              <w:t xml:space="preserve">к </w:t>
            </w:r>
            <w:r w:rsidR="007D7F37" w:rsidRPr="00BF4FC8">
              <w:rPr>
                <w:sz w:val="18"/>
              </w:rPr>
              <w:t>помещений</w:t>
            </w:r>
            <w:r>
              <w:rPr>
                <w:sz w:val="18"/>
              </w:rPr>
              <w:t xml:space="preserve"> </w:t>
            </w:r>
            <w:r w:rsidR="007D7F37" w:rsidRPr="00BF4FC8">
              <w:rPr>
                <w:sz w:val="18"/>
              </w:rPr>
              <w:t>общего</w:t>
            </w:r>
            <w:r w:rsidR="007D7F37" w:rsidRPr="00BF4FC8">
              <w:rPr>
                <w:spacing w:val="1"/>
                <w:sz w:val="18"/>
              </w:rPr>
              <w:t xml:space="preserve"> </w:t>
            </w:r>
            <w:r w:rsidR="007D7F37" w:rsidRPr="00BF4FC8">
              <w:rPr>
                <w:sz w:val="18"/>
              </w:rPr>
              <w:t>пользования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:rsidTr="00413984">
        <w:trPr>
          <w:trHeight w:val="283"/>
        </w:trPr>
        <w:tc>
          <w:tcPr>
            <w:tcW w:w="7871" w:type="dxa"/>
          </w:tcPr>
          <w:p w:rsidR="007D7F37" w:rsidRPr="00BF4FC8" w:rsidRDefault="007838A7" w:rsidP="003F79B3">
            <w:pPr>
              <w:pStyle w:val="TableParagraph"/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6.9. Окраска ограждений </w:t>
            </w:r>
            <w:r w:rsidR="007D7F37" w:rsidRPr="00BF4FC8">
              <w:rPr>
                <w:sz w:val="18"/>
              </w:rPr>
              <w:t>газонов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:rsidTr="00413984">
        <w:trPr>
          <w:trHeight w:val="280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6.10. Окраска малых форм (детских площадок)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:rsidTr="00413984">
        <w:trPr>
          <w:trHeight w:val="280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 xml:space="preserve">6.11. </w:t>
            </w:r>
            <w:r w:rsidR="007838A7">
              <w:rPr>
                <w:sz w:val="18"/>
              </w:rPr>
              <w:t xml:space="preserve">Восстановление </w:t>
            </w:r>
            <w:r w:rsidRPr="00BF4FC8">
              <w:rPr>
                <w:sz w:val="18"/>
              </w:rPr>
              <w:t>газонов (подсыпка земли, семян)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:rsidTr="00413984">
        <w:trPr>
          <w:trHeight w:val="282"/>
        </w:trPr>
        <w:tc>
          <w:tcPr>
            <w:tcW w:w="787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 xml:space="preserve">6.12. Промывка </w:t>
            </w:r>
            <w:proofErr w:type="spellStart"/>
            <w:r w:rsidRPr="00BF4FC8">
              <w:rPr>
                <w:sz w:val="18"/>
              </w:rPr>
              <w:t>пристенного</w:t>
            </w:r>
            <w:proofErr w:type="spellEnd"/>
            <w:r w:rsidRPr="00BF4FC8">
              <w:rPr>
                <w:sz w:val="18"/>
              </w:rPr>
              <w:t xml:space="preserve"> дренажа</w:t>
            </w:r>
          </w:p>
        </w:tc>
        <w:tc>
          <w:tcPr>
            <w:tcW w:w="2761" w:type="dxa"/>
          </w:tcPr>
          <w:p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3 года</w:t>
            </w:r>
          </w:p>
        </w:tc>
      </w:tr>
    </w:tbl>
    <w:p w:rsidR="007D7F37" w:rsidRDefault="007D7F3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tbl>
      <w:tblPr>
        <w:tblStyle w:val="af5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599"/>
      </w:tblGrid>
      <w:tr w:rsidR="00413984" w:rsidRPr="00413984" w:rsidTr="00413984">
        <w:tc>
          <w:tcPr>
            <w:tcW w:w="5033" w:type="dxa"/>
          </w:tcPr>
          <w:p w:rsidR="00413984" w:rsidRDefault="00413984" w:rsidP="00413984">
            <w:pPr>
              <w:ind w:firstLine="0"/>
              <w:rPr>
                <w:sz w:val="24"/>
                <w:szCs w:val="24"/>
              </w:rPr>
            </w:pPr>
            <w:r w:rsidRPr="00413984">
              <w:rPr>
                <w:sz w:val="24"/>
                <w:szCs w:val="24"/>
              </w:rPr>
              <w:t xml:space="preserve">Управляющая организация </w:t>
            </w:r>
          </w:p>
          <w:p w:rsidR="00413984" w:rsidRPr="00413984" w:rsidRDefault="00413984" w:rsidP="00413984">
            <w:pPr>
              <w:ind w:firstLine="0"/>
              <w:rPr>
                <w:sz w:val="24"/>
                <w:szCs w:val="24"/>
              </w:rPr>
            </w:pPr>
            <w:r w:rsidRPr="00413984">
              <w:rPr>
                <w:sz w:val="24"/>
                <w:szCs w:val="24"/>
              </w:rPr>
              <w:t>ООО «</w:t>
            </w:r>
            <w:proofErr w:type="spellStart"/>
            <w:r w:rsidRPr="00413984">
              <w:rPr>
                <w:sz w:val="24"/>
                <w:szCs w:val="24"/>
              </w:rPr>
              <w:t>СервисГрад</w:t>
            </w:r>
            <w:proofErr w:type="spellEnd"/>
            <w:r w:rsidRPr="00413984">
              <w:rPr>
                <w:sz w:val="24"/>
                <w:szCs w:val="24"/>
              </w:rPr>
              <w:t>»</w:t>
            </w:r>
          </w:p>
          <w:p w:rsidR="00413984" w:rsidRPr="00413984" w:rsidRDefault="00413984" w:rsidP="00413984">
            <w:pPr>
              <w:ind w:firstLine="0"/>
              <w:rPr>
                <w:sz w:val="24"/>
                <w:szCs w:val="24"/>
              </w:rPr>
            </w:pPr>
          </w:p>
          <w:p w:rsidR="00413984" w:rsidRPr="00413984" w:rsidRDefault="00413984" w:rsidP="00413984">
            <w:pPr>
              <w:ind w:firstLine="0"/>
              <w:rPr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____________________  /Савельев В. В./</w:t>
            </w:r>
          </w:p>
        </w:tc>
        <w:tc>
          <w:tcPr>
            <w:tcW w:w="5599" w:type="dxa"/>
          </w:tcPr>
          <w:p w:rsidR="00413984" w:rsidRPr="00413984" w:rsidRDefault="00413984" w:rsidP="00413984">
            <w:pPr>
              <w:ind w:firstLine="0"/>
              <w:jc w:val="right"/>
              <w:rPr>
                <w:sz w:val="24"/>
                <w:szCs w:val="24"/>
              </w:rPr>
            </w:pPr>
            <w:r w:rsidRPr="00413984">
              <w:rPr>
                <w:sz w:val="24"/>
                <w:szCs w:val="24"/>
              </w:rPr>
              <w:t>Собственник</w:t>
            </w:r>
          </w:p>
          <w:p w:rsidR="00413984" w:rsidRPr="00413984" w:rsidRDefault="00413984" w:rsidP="00413984">
            <w:pPr>
              <w:ind w:firstLine="0"/>
              <w:jc w:val="right"/>
              <w:rPr>
                <w:sz w:val="24"/>
                <w:szCs w:val="24"/>
              </w:rPr>
            </w:pPr>
          </w:p>
          <w:p w:rsidR="00413984" w:rsidRPr="00413984" w:rsidRDefault="00413984" w:rsidP="00413984">
            <w:pPr>
              <w:ind w:firstLine="0"/>
              <w:jc w:val="right"/>
              <w:rPr>
                <w:sz w:val="24"/>
                <w:szCs w:val="24"/>
              </w:rPr>
            </w:pPr>
          </w:p>
          <w:p w:rsidR="00413984" w:rsidRPr="00413984" w:rsidRDefault="00413984" w:rsidP="00413984">
            <w:pPr>
              <w:ind w:firstLine="0"/>
              <w:jc w:val="right"/>
              <w:rPr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____________________  /________________/</w:t>
            </w:r>
          </w:p>
        </w:tc>
      </w:tr>
    </w:tbl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7E6876" w:rsidRDefault="007E6876" w:rsidP="007E6876">
      <w:pPr>
        <w:pStyle w:val="AAA"/>
        <w:pageBreakBefore/>
        <w:widowControl w:val="0"/>
        <w:shd w:val="clear" w:color="auto" w:fill="FFFFFF"/>
        <w:spacing w:after="0"/>
        <w:ind w:left="4247"/>
        <w:jc w:val="right"/>
        <w:rPr>
          <w:color w:val="000000"/>
        </w:rPr>
      </w:pPr>
      <w:r>
        <w:rPr>
          <w:color w:val="000000"/>
        </w:rPr>
        <w:lastRenderedPageBreak/>
        <w:t>Приложение 3</w:t>
      </w:r>
    </w:p>
    <w:p w:rsidR="007E6876" w:rsidRDefault="007E6876" w:rsidP="007E6876">
      <w:pPr>
        <w:pStyle w:val="AAA"/>
        <w:widowControl w:val="0"/>
        <w:shd w:val="clear" w:color="auto" w:fill="FFFFFF"/>
        <w:spacing w:after="0"/>
        <w:jc w:val="right"/>
        <w:rPr>
          <w:color w:val="000000"/>
        </w:rPr>
      </w:pPr>
      <w:r>
        <w:rPr>
          <w:color w:val="000000"/>
        </w:rPr>
        <w:t>к договору управления</w:t>
      </w:r>
    </w:p>
    <w:p w:rsidR="007E6876" w:rsidRDefault="007E6876" w:rsidP="007E6876">
      <w:pPr>
        <w:pStyle w:val="AAA"/>
        <w:widowControl w:val="0"/>
        <w:shd w:val="clear" w:color="auto" w:fill="FFFFFF"/>
        <w:spacing w:after="0"/>
        <w:jc w:val="right"/>
        <w:rPr>
          <w:color w:val="000000"/>
        </w:rPr>
      </w:pPr>
      <w:r>
        <w:rPr>
          <w:color w:val="000000"/>
        </w:rPr>
        <w:t xml:space="preserve"> Многоквартирным домом</w:t>
      </w:r>
    </w:p>
    <w:p w:rsidR="0037029F" w:rsidRPr="00BF4FC8" w:rsidRDefault="007E6876" w:rsidP="007E6876">
      <w:pPr>
        <w:pStyle w:val="AAA"/>
        <w:widowControl w:val="0"/>
        <w:spacing w:after="0"/>
        <w:jc w:val="right"/>
        <w:rPr>
          <w:color w:val="000000"/>
        </w:rPr>
      </w:pPr>
      <w:r>
        <w:rPr>
          <w:b/>
          <w:color w:val="000000"/>
        </w:rPr>
        <w:t>___________________________</w:t>
      </w:r>
    </w:p>
    <w:p w:rsidR="0037029F" w:rsidRPr="00BF4FC8" w:rsidRDefault="0037029F" w:rsidP="0037029F">
      <w:pPr>
        <w:widowControl w:val="0"/>
        <w:ind w:left="397" w:right="397"/>
        <w:jc w:val="center"/>
        <w:rPr>
          <w:bCs/>
          <w:color w:val="000000"/>
          <w:sz w:val="24"/>
          <w:szCs w:val="24"/>
        </w:rPr>
      </w:pPr>
    </w:p>
    <w:p w:rsidR="0037029F" w:rsidRPr="00BF4FC8" w:rsidRDefault="0037029F" w:rsidP="0037029F">
      <w:pPr>
        <w:widowControl w:val="0"/>
        <w:ind w:left="397" w:right="397"/>
        <w:jc w:val="center"/>
        <w:rPr>
          <w:bCs/>
          <w:color w:val="000000"/>
          <w:sz w:val="24"/>
          <w:szCs w:val="24"/>
        </w:rPr>
      </w:pPr>
    </w:p>
    <w:p w:rsidR="0037029F" w:rsidRPr="007E6876" w:rsidRDefault="0037029F" w:rsidP="0037029F">
      <w:pPr>
        <w:widowControl w:val="0"/>
        <w:ind w:left="397" w:right="397"/>
        <w:jc w:val="center"/>
        <w:rPr>
          <w:b/>
          <w:color w:val="000000"/>
          <w:sz w:val="24"/>
          <w:szCs w:val="24"/>
        </w:rPr>
      </w:pPr>
      <w:r w:rsidRPr="007E6876">
        <w:rPr>
          <w:b/>
          <w:bCs/>
          <w:color w:val="000000"/>
          <w:sz w:val="24"/>
          <w:szCs w:val="24"/>
        </w:rPr>
        <w:t>Порядок</w:t>
      </w:r>
      <w:r w:rsidR="007E6876">
        <w:rPr>
          <w:b/>
          <w:bCs/>
          <w:color w:val="000000"/>
          <w:sz w:val="24"/>
          <w:szCs w:val="24"/>
        </w:rPr>
        <w:t xml:space="preserve"> </w:t>
      </w:r>
      <w:r w:rsidRPr="007E6876">
        <w:rPr>
          <w:b/>
          <w:color w:val="000000"/>
          <w:sz w:val="24"/>
          <w:szCs w:val="24"/>
        </w:rPr>
        <w:t>изменения размера платы за коммунальные услуги</w:t>
      </w:r>
      <w:r w:rsidRPr="007E6876">
        <w:rPr>
          <w:b/>
          <w:bCs/>
          <w:color w:val="000000"/>
          <w:sz w:val="24"/>
          <w:szCs w:val="24"/>
        </w:rPr>
        <w:t xml:space="preserve"> </w:t>
      </w:r>
      <w:r w:rsidRPr="007E6876">
        <w:rPr>
          <w:b/>
          <w:color w:val="000000"/>
          <w:sz w:val="24"/>
          <w:szCs w:val="24"/>
        </w:rPr>
        <w:t>при предоставлении услуг ненадлежащего качества и (или) с перерывами, превышающими установленную продолжительность</w:t>
      </w:r>
      <w:r w:rsidRPr="007E6876">
        <w:rPr>
          <w:rStyle w:val="ae"/>
          <w:b/>
          <w:color w:val="000000"/>
          <w:sz w:val="24"/>
          <w:szCs w:val="24"/>
        </w:rPr>
        <w:footnoteReference w:customMarkFollows="1" w:id="1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520"/>
        <w:gridCol w:w="4500"/>
      </w:tblGrid>
      <w:tr w:rsidR="0037029F" w:rsidRPr="00BF4FC8" w:rsidTr="0041398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Требования к качеству коммунальных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Допустимая продолжительность перерывов или предоставления коммунальных услуг ненадлежащего качества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Условия изменения размера платы за коммунальные услуги ненадлежащего качества</w:t>
            </w:r>
          </w:p>
        </w:tc>
      </w:tr>
      <w:tr w:rsidR="0037029F" w:rsidRPr="00BF4FC8" w:rsidTr="00413984"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jc w:val="center"/>
              <w:rPr>
                <w:color w:val="000000"/>
              </w:rPr>
            </w:pPr>
            <w:r w:rsidRPr="00BF4FC8">
              <w:rPr>
                <w:color w:val="000000"/>
              </w:rPr>
              <w:t>1. Холодное водоснабжение</w:t>
            </w:r>
          </w:p>
        </w:tc>
      </w:tr>
      <w:tr w:rsidR="0037029F" w:rsidRPr="00BF4FC8" w:rsidTr="0041398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1.1. Бесперебойное круглосуточное водоснабжение 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допустимая продолжительность перерыва подачи холодной воды: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а) 8 часов (суммарно) в течение одного месяца;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б) 4 часа единовременно (в том числе при аварии)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за каждый час превышения (суммарно за расчетный период) допустимой продолжительности перерыва подачи воды - размер ежемесячной платы снижается  на 0,15% от размера платы, определенной исходя из показаний приборов учета, или при определении платы исходя из нормативов потребления коммунальных услуг с учетом примечания 1</w:t>
            </w:r>
          </w:p>
        </w:tc>
      </w:tr>
      <w:tr w:rsidR="0037029F" w:rsidRPr="00BF4FC8" w:rsidTr="0041398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1.2. Постоянное соответствие состава и свойств воды действующим санитарным нормам и правилам: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нарушение качества не допускается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отклонение состава и свойств холодной воды от действующих санитарных норм и правил не допускается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при несоответствии состава и свойств воды действующим санитарным нормам и правилам - плата не вносится за каждый день предоставления коммунальной услуги ненадлежащего качества (независимо от показаний приборов учета)</w:t>
            </w:r>
          </w:p>
        </w:tc>
      </w:tr>
      <w:tr w:rsidR="0037029F" w:rsidRPr="00BF4FC8" w:rsidTr="0041398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1.3. Давление в системе холодного водоснабжения в точке разбора: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а) в многоквартирных домах и жилых домах: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- не менее 0,03 МПа (0,3 кгс/кв. см);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- не более 0,6 МПа (6 кгс/кв. см);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б) у водоразборных колонок - не менее 0,1 МПа (1 кгс/кв. см)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отклонение давления не допускается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за каждый час (суммарно за расчетный период) периода подачи воды: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 xml:space="preserve">а) при давлении, отличающемся от </w:t>
            </w:r>
            <w:proofErr w:type="gramStart"/>
            <w:r w:rsidRPr="00BF4FC8">
              <w:rPr>
                <w:color w:val="000000"/>
              </w:rPr>
              <w:t>установленного</w:t>
            </w:r>
            <w:proofErr w:type="gramEnd"/>
            <w:r w:rsidRPr="00BF4FC8">
              <w:rPr>
                <w:color w:val="000000"/>
              </w:rPr>
              <w:t xml:space="preserve"> до 25%, размер ежемесячной платы снижается на 0,1%;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б) при давлении, отличающемся от установленного более чем на 25%, плата не вносится за каждый день предоставления коммунальной услуги ненадлежащего качества (независимо от показаний приборов учета)</w:t>
            </w:r>
          </w:p>
        </w:tc>
      </w:tr>
      <w:tr w:rsidR="0037029F" w:rsidRPr="00BF4FC8" w:rsidTr="00413984">
        <w:trPr>
          <w:trHeight w:val="286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9F" w:rsidRPr="00BF4FC8" w:rsidRDefault="0037029F" w:rsidP="00413984">
            <w:pPr>
              <w:jc w:val="center"/>
              <w:rPr>
                <w:color w:val="000000"/>
              </w:rPr>
            </w:pPr>
            <w:r w:rsidRPr="00BF4FC8">
              <w:rPr>
                <w:color w:val="000000"/>
              </w:rPr>
              <w:t>2. Горячее водоснабжение</w:t>
            </w:r>
          </w:p>
        </w:tc>
      </w:tr>
      <w:tr w:rsidR="0037029F" w:rsidRPr="00BF4FC8" w:rsidTr="0041398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2.2. Обеспечение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температуры горячей воды в точке разбора: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 xml:space="preserve">а) не менее 60 </w:t>
            </w:r>
            <w:proofErr w:type="spellStart"/>
            <w:r w:rsidRPr="00BF4FC8">
              <w:rPr>
                <w:color w:val="000000"/>
                <w:vertAlign w:val="superscript"/>
              </w:rPr>
              <w:t>о</w:t>
            </w:r>
            <w:r w:rsidRPr="00BF4FC8">
              <w:rPr>
                <w:color w:val="000000"/>
              </w:rPr>
              <w:t>С</w:t>
            </w:r>
            <w:proofErr w:type="spellEnd"/>
            <w:r w:rsidRPr="00BF4FC8">
              <w:rPr>
                <w:color w:val="000000"/>
              </w:rPr>
              <w:t xml:space="preserve"> для открытых систем централизованного теплоснабжения;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 xml:space="preserve">б) не менее 50 </w:t>
            </w:r>
            <w:proofErr w:type="spellStart"/>
            <w:r w:rsidRPr="00BF4FC8">
              <w:rPr>
                <w:color w:val="000000"/>
                <w:vertAlign w:val="superscript"/>
              </w:rPr>
              <w:t>о</w:t>
            </w:r>
            <w:r w:rsidRPr="00BF4FC8">
              <w:rPr>
                <w:color w:val="000000"/>
              </w:rPr>
              <w:t>С</w:t>
            </w:r>
            <w:proofErr w:type="spellEnd"/>
            <w:r w:rsidRPr="00BF4FC8">
              <w:rPr>
                <w:color w:val="000000"/>
              </w:rPr>
              <w:t xml:space="preserve"> для закрытых систем централизованного теплоснабжения;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в) не более 75</w:t>
            </w:r>
            <w:r w:rsidRPr="00BF4FC8">
              <w:rPr>
                <w:color w:val="000000"/>
                <w:vertAlign w:val="superscript"/>
              </w:rPr>
              <w:t>о</w:t>
            </w:r>
            <w:r w:rsidRPr="00BF4FC8">
              <w:rPr>
                <w:color w:val="000000"/>
              </w:rPr>
              <w:t>С для любых систем теплоснабжения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допустимое отклонение температуры горячей воды в точке разбора: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 xml:space="preserve">а) в ночное время (с 23 до 6 часов) не более чем на 5 </w:t>
            </w:r>
            <w:proofErr w:type="spellStart"/>
            <w:r w:rsidRPr="00BF4FC8">
              <w:rPr>
                <w:color w:val="000000"/>
                <w:vertAlign w:val="superscript"/>
              </w:rPr>
              <w:t>о</w:t>
            </w:r>
            <w:r w:rsidRPr="00BF4FC8">
              <w:rPr>
                <w:color w:val="000000"/>
              </w:rPr>
              <w:t>С</w:t>
            </w:r>
            <w:proofErr w:type="spellEnd"/>
            <w:r w:rsidRPr="00BF4FC8">
              <w:rPr>
                <w:color w:val="000000"/>
              </w:rPr>
              <w:t>;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 xml:space="preserve">б) в дневное время (с 6 до 23 часов) не более чем на 3 </w:t>
            </w:r>
            <w:proofErr w:type="spellStart"/>
            <w:r w:rsidRPr="00BF4FC8">
              <w:rPr>
                <w:color w:val="000000"/>
                <w:vertAlign w:val="superscript"/>
              </w:rPr>
              <w:t>о</w:t>
            </w:r>
            <w:r w:rsidRPr="00BF4FC8">
              <w:rPr>
                <w:color w:val="000000"/>
              </w:rPr>
              <w:t>С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а) за каждые 3</w:t>
            </w:r>
            <w:r w:rsidRPr="00BF4FC8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BF4FC8">
              <w:rPr>
                <w:color w:val="000000"/>
                <w:vertAlign w:val="superscript"/>
              </w:rPr>
              <w:t>о</w:t>
            </w:r>
            <w:r w:rsidRPr="00BF4FC8">
              <w:rPr>
                <w:color w:val="000000"/>
              </w:rPr>
              <w:t>С</w:t>
            </w:r>
            <w:proofErr w:type="spellEnd"/>
            <w:r w:rsidRPr="00BF4FC8">
              <w:rPr>
                <w:color w:val="000000"/>
              </w:rPr>
              <w:t xml:space="preserve"> снижения температуры свыше допустимых отклонений - размер платы снижается на 0,1% за каждый час превышения (суммарно за расчетный период) допустимой продолжительности нарушения;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б) при снижении температуры горячей воды ниже 40</w:t>
            </w:r>
            <w:proofErr w:type="gramStart"/>
            <w:r w:rsidRPr="00BF4FC8">
              <w:rPr>
                <w:color w:val="000000"/>
              </w:rPr>
              <w:t>°С</w:t>
            </w:r>
            <w:proofErr w:type="gramEnd"/>
            <w:r w:rsidRPr="00BF4FC8">
              <w:rPr>
                <w:color w:val="000000"/>
              </w:rPr>
              <w:t xml:space="preserve"> - оплата потребленной воды производится по тарифу за холодную воду</w:t>
            </w:r>
          </w:p>
        </w:tc>
      </w:tr>
      <w:tr w:rsidR="0037029F" w:rsidRPr="00BF4FC8" w:rsidTr="0041398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 xml:space="preserve">2.3. Постоянное соответствие состава и свойств горячей </w:t>
            </w:r>
            <w:proofErr w:type="gramStart"/>
            <w:r w:rsidRPr="00BF4FC8">
              <w:rPr>
                <w:color w:val="000000"/>
              </w:rPr>
              <w:t>воды</w:t>
            </w:r>
            <w:proofErr w:type="gramEnd"/>
            <w:r w:rsidRPr="00BF4FC8">
              <w:rPr>
                <w:color w:val="000000"/>
              </w:rPr>
              <w:t xml:space="preserve"> действующим санитарным нормам и правилам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отклонение состава и свойств горячей воды от действующих санитарных норм и правил не допускается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при несоответствии состава и свойств воды действующим санитарным нормам и правилам - плата не вносится за каждый день предоставления коммунальной услуги ненадлежащего качества (независимо от показаний приборов учета)</w:t>
            </w:r>
          </w:p>
        </w:tc>
      </w:tr>
      <w:tr w:rsidR="0037029F" w:rsidRPr="00BF4FC8" w:rsidTr="0041398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 xml:space="preserve">2.4. Давление в системе горячего </w:t>
            </w:r>
            <w:r w:rsidRPr="00BF4FC8">
              <w:rPr>
                <w:color w:val="000000"/>
              </w:rPr>
              <w:lastRenderedPageBreak/>
              <w:t>водоснабжения в точке разбора: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- не менее 0,03 МПа (0,3 кгс/</w:t>
            </w:r>
            <w:proofErr w:type="spellStart"/>
            <w:r w:rsidRPr="00BF4FC8">
              <w:rPr>
                <w:color w:val="000000"/>
              </w:rPr>
              <w:t>кв</w:t>
            </w:r>
            <w:proofErr w:type="gramStart"/>
            <w:r w:rsidRPr="00BF4FC8">
              <w:rPr>
                <w:color w:val="000000"/>
              </w:rPr>
              <w:t>.с</w:t>
            </w:r>
            <w:proofErr w:type="gramEnd"/>
            <w:r w:rsidRPr="00BF4FC8">
              <w:rPr>
                <w:color w:val="000000"/>
              </w:rPr>
              <w:t>м</w:t>
            </w:r>
            <w:proofErr w:type="spellEnd"/>
            <w:r w:rsidRPr="00BF4FC8">
              <w:rPr>
                <w:color w:val="000000"/>
              </w:rPr>
              <w:t>);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- не более 0,45 МПа (4,5 кгс/</w:t>
            </w:r>
            <w:proofErr w:type="spellStart"/>
            <w:r w:rsidRPr="00BF4FC8">
              <w:rPr>
                <w:color w:val="000000"/>
              </w:rPr>
              <w:t>кв</w:t>
            </w:r>
            <w:proofErr w:type="gramStart"/>
            <w:r w:rsidRPr="00BF4FC8">
              <w:rPr>
                <w:color w:val="000000"/>
              </w:rPr>
              <w:t>.с</w:t>
            </w:r>
            <w:proofErr w:type="gramEnd"/>
            <w:r w:rsidRPr="00BF4FC8">
              <w:rPr>
                <w:color w:val="000000"/>
              </w:rPr>
              <w:t>м</w:t>
            </w:r>
            <w:proofErr w:type="spellEnd"/>
            <w:r w:rsidRPr="00BF4FC8">
              <w:rPr>
                <w:color w:val="00000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lastRenderedPageBreak/>
              <w:t xml:space="preserve">отклонение давления не </w:t>
            </w:r>
            <w:r w:rsidRPr="00BF4FC8">
              <w:rPr>
                <w:color w:val="000000"/>
              </w:rPr>
              <w:lastRenderedPageBreak/>
              <w:t>допускается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lastRenderedPageBreak/>
              <w:t xml:space="preserve">за каждый час (суммарно за расчетный период) </w:t>
            </w:r>
            <w:r w:rsidRPr="00BF4FC8">
              <w:rPr>
                <w:color w:val="000000"/>
              </w:rPr>
              <w:lastRenderedPageBreak/>
              <w:t>периода подачи воды: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 xml:space="preserve">а) при давлении, отличающемся от </w:t>
            </w:r>
            <w:proofErr w:type="gramStart"/>
            <w:r w:rsidRPr="00BF4FC8">
              <w:rPr>
                <w:color w:val="000000"/>
              </w:rPr>
              <w:t>установленного</w:t>
            </w:r>
            <w:proofErr w:type="gramEnd"/>
            <w:r w:rsidRPr="00BF4FC8">
              <w:rPr>
                <w:color w:val="000000"/>
              </w:rPr>
              <w:t xml:space="preserve"> до 25%, размер ежемесячной платы снижается на 0,1%;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б) при давлении, отличающемся от установленного более чем на 25%, плата не вносится за каждый день предоставления коммунальной услуги ненадлежащего качества (независимо от показаний приборов учета)</w:t>
            </w:r>
          </w:p>
        </w:tc>
      </w:tr>
      <w:tr w:rsidR="0037029F" w:rsidRPr="00BF4FC8" w:rsidTr="00413984"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jc w:val="center"/>
              <w:rPr>
                <w:color w:val="000000"/>
              </w:rPr>
            </w:pPr>
            <w:r w:rsidRPr="00BF4FC8">
              <w:rPr>
                <w:color w:val="000000"/>
              </w:rPr>
              <w:lastRenderedPageBreak/>
              <w:t>3. Водоотведение</w:t>
            </w:r>
          </w:p>
        </w:tc>
      </w:tr>
      <w:tr w:rsidR="0037029F" w:rsidRPr="00BF4FC8" w:rsidTr="0041398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3.1. Бесперебойное круглосуточное водоотведение 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допустимая продолжительность перерыва водоотведения: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 xml:space="preserve">а) не более 8 часов (суммарно) в течение одного месяца 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б) 4 часа единовременно (в том числе при аварии)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за каждый час, превышающий (суммарно за расчетный период) допустимую продолжительность перерыва водоотведения размер платы снижается на 0,15% от размера платы, определенной исходя из показаний приборов учета, или при определении платы исходя из нормативов потребления коммунальных услуг с учетом примечания 1</w:t>
            </w:r>
          </w:p>
        </w:tc>
      </w:tr>
      <w:tr w:rsidR="0037029F" w:rsidRPr="00BF4FC8" w:rsidTr="00413984"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jc w:val="center"/>
              <w:rPr>
                <w:color w:val="000000"/>
              </w:rPr>
            </w:pPr>
            <w:r w:rsidRPr="00BF4FC8">
              <w:rPr>
                <w:color w:val="000000"/>
              </w:rPr>
              <w:t>4. Электроснабжение</w:t>
            </w:r>
          </w:p>
        </w:tc>
      </w:tr>
      <w:tr w:rsidR="0037029F" w:rsidRPr="00BF4FC8" w:rsidTr="0041398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4.1. Бесперебойное круглосуточное электроснабжение 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допустимая продолжительность перерыва электроснабжения:</w:t>
            </w:r>
          </w:p>
          <w:p w:rsidR="0037029F" w:rsidRPr="00BF4FC8" w:rsidRDefault="0037029F" w:rsidP="004139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4FC8">
              <w:rPr>
                <w:color w:val="000000"/>
              </w:rPr>
              <w:t>а) 2 часа - при наличии двух независимых взаимно резервирующих источников питания;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б) 24 часа - при наличии одного источника питания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за каждый час превышения допустимой продолжительности перерыва электроснабжения (суммарно за расчетный период) размер ежемесячной платы, снижается на 0,15% от размера платы, определенной исходя из показаний приборов учета, или при определении платы исходя из нормативов потребления коммунальных услуг с учетом примечания 1</w:t>
            </w:r>
          </w:p>
        </w:tc>
      </w:tr>
      <w:tr w:rsidR="0037029F" w:rsidRPr="00BF4FC8" w:rsidTr="0041398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4.2. Постоянное соответствие напряжения, частоты действующим федеральным стандартам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не допускается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за каждый час периода снабжения электрической энергией, не соответствующей установленному стандарту (суммарно за расчетный период) размер платы снижается на 0,15% от размера платы, определенной исходя из показаний приборов учета, или при определении платы исходя из нормативов потребления коммунальных услуг с учетом примечания 1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</w:p>
        </w:tc>
      </w:tr>
      <w:tr w:rsidR="0037029F" w:rsidRPr="00BF4FC8" w:rsidTr="00413984"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jc w:val="center"/>
              <w:rPr>
                <w:color w:val="000000"/>
              </w:rPr>
            </w:pPr>
            <w:r w:rsidRPr="00BF4FC8">
              <w:rPr>
                <w:color w:val="000000"/>
              </w:rPr>
              <w:t>5. Газоснабжение</w:t>
            </w:r>
          </w:p>
        </w:tc>
      </w:tr>
      <w:tr w:rsidR="0037029F" w:rsidRPr="00BF4FC8" w:rsidTr="0041398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5.1. Бесперебойное круглосуточное газоснабжение 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не более 4 часов (суммарно) в течение одного месяца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за каждый час превышения допустимой продолжительности перерыва газоснабжения (суммарно за расчетный период) размер платы снижается на 0,15% от размера платы, определенной исходя из показаний приборов учета, или при определении платы исходя из нормативов потребления коммунальных услуг с учетом примечания 1</w:t>
            </w:r>
          </w:p>
        </w:tc>
      </w:tr>
      <w:tr w:rsidR="0037029F" w:rsidRPr="00BF4FC8" w:rsidTr="0041398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5.2. Постоянное соответствие свойств и давления подаваемого газа действующим федеральным стандартам и иным обязательным требованиям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отклонение свойств и давления подаваемого газа от действующих федеральных стандартов и иных обязательных требований не допускается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при несоответствии свойств и давления подаваемого газа действующим федеральным стандартам и иным обязательным требованиям плата не вносится за каждый день предоставления коммунальной услуги ненадлежащего качества (независимо от показаний приборов учета)</w:t>
            </w:r>
          </w:p>
        </w:tc>
      </w:tr>
      <w:tr w:rsidR="0037029F" w:rsidRPr="00BF4FC8" w:rsidTr="0041398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5.3. Давление сетевого газа: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не менее 0,003 МПа;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не более 0,005 МПа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отклонение давления сетевого газа более чем на 0,005 МПа не допускается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за каждый час (суммарно за расчетный период) периода снабжения газом: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 xml:space="preserve">а) при давлении, отличающемся от </w:t>
            </w:r>
            <w:proofErr w:type="gramStart"/>
            <w:r w:rsidRPr="00BF4FC8">
              <w:rPr>
                <w:color w:val="000000"/>
              </w:rPr>
              <w:t>установленного</w:t>
            </w:r>
            <w:proofErr w:type="gramEnd"/>
            <w:r w:rsidRPr="00BF4FC8">
              <w:rPr>
                <w:color w:val="000000"/>
              </w:rPr>
              <w:t xml:space="preserve"> до 25%, размер ежемесячной платы снижается на 0,1%;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 xml:space="preserve">б) при давлении, отличающемся от установленного более чем на 25%, плата не вносится за каждый день предоставления 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proofErr w:type="gramStart"/>
            <w:r w:rsidRPr="00BF4FC8">
              <w:rPr>
                <w:color w:val="000000"/>
              </w:rPr>
              <w:t>коммунальной услуги ненадлежащего качества (независимо от показаний приборов</w:t>
            </w:r>
            <w:proofErr w:type="gramEnd"/>
          </w:p>
        </w:tc>
      </w:tr>
      <w:tr w:rsidR="0037029F" w:rsidRPr="00BF4FC8" w:rsidTr="00413984"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jc w:val="center"/>
              <w:rPr>
                <w:color w:val="000000"/>
              </w:rPr>
            </w:pPr>
            <w:r w:rsidRPr="00BF4FC8">
              <w:rPr>
                <w:color w:val="000000"/>
              </w:rPr>
              <w:lastRenderedPageBreak/>
              <w:t>6. Отопление</w:t>
            </w:r>
          </w:p>
        </w:tc>
      </w:tr>
      <w:tr w:rsidR="0037029F" w:rsidRPr="00BF4FC8" w:rsidTr="0041398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6.1. Бесперебойное круглосуточное отопление в течение отопительного периода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допустимая продолжительность перерыва отопления: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а) не более 24 часов (суммарно) в течение одного месяца;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 xml:space="preserve">б) не более 16 часов – при температуре воздуха в жилых помещениях </w:t>
            </w:r>
            <w:proofErr w:type="gramStart"/>
            <w:r w:rsidRPr="00BF4FC8">
              <w:rPr>
                <w:color w:val="000000"/>
              </w:rPr>
              <w:t>от</w:t>
            </w:r>
            <w:proofErr w:type="gramEnd"/>
            <w:r w:rsidRPr="00BF4FC8">
              <w:rPr>
                <w:color w:val="000000"/>
              </w:rPr>
              <w:t xml:space="preserve"> нормативной до 12</w:t>
            </w:r>
            <w:r w:rsidRPr="00BF4FC8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BF4FC8">
              <w:rPr>
                <w:color w:val="000000"/>
                <w:vertAlign w:val="superscript"/>
              </w:rPr>
              <w:t>о</w:t>
            </w:r>
            <w:r w:rsidRPr="00BF4FC8">
              <w:rPr>
                <w:color w:val="000000"/>
              </w:rPr>
              <w:t>С</w:t>
            </w:r>
            <w:proofErr w:type="spellEnd"/>
            <w:r w:rsidRPr="00BF4FC8">
              <w:rPr>
                <w:color w:val="000000"/>
              </w:rPr>
              <w:t>,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в) не более 8 часов – при температуре воздуха в жилых помещениях от  12 до 10</w:t>
            </w:r>
            <w:r w:rsidRPr="00BF4FC8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BF4FC8">
              <w:rPr>
                <w:color w:val="000000"/>
                <w:vertAlign w:val="superscript"/>
              </w:rPr>
              <w:t>о</w:t>
            </w:r>
            <w:r w:rsidRPr="00BF4FC8">
              <w:rPr>
                <w:color w:val="000000"/>
              </w:rPr>
              <w:t>С</w:t>
            </w:r>
            <w:proofErr w:type="spellEnd"/>
            <w:r w:rsidRPr="00BF4FC8">
              <w:rPr>
                <w:color w:val="000000"/>
              </w:rPr>
              <w:t>,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г) не более 4 часов – при температуре воздуха в жилых помещениях от  10 до  8</w:t>
            </w:r>
            <w:r w:rsidRPr="00BF4FC8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BF4FC8">
              <w:rPr>
                <w:color w:val="000000"/>
                <w:vertAlign w:val="superscript"/>
              </w:rPr>
              <w:t>о</w:t>
            </w:r>
            <w:r w:rsidRPr="00BF4FC8">
              <w:rPr>
                <w:color w:val="000000"/>
              </w:rPr>
              <w:t>С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за каждый час, превышающий (суммарно за расчетный период) допустимую продолжительность перерыва отопления размер ежемесячной платы снижается  на 0,15% от размера платы, определенной исходя из показаний приборов учета, или при определении платы исходя из нормативов потребления коммунальных услуг с учетом примечания 1</w:t>
            </w:r>
          </w:p>
        </w:tc>
      </w:tr>
      <w:tr w:rsidR="0037029F" w:rsidRPr="00BF4FC8" w:rsidTr="0041398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6.2. Обеспечение температуры воздуха: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а) в жилых помещениях не ниже  + 18</w:t>
            </w:r>
            <w:r w:rsidRPr="00BF4FC8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BF4FC8">
              <w:rPr>
                <w:color w:val="000000"/>
                <w:vertAlign w:val="superscript"/>
              </w:rPr>
              <w:t>о</w:t>
            </w:r>
            <w:r w:rsidRPr="00BF4FC8">
              <w:rPr>
                <w:color w:val="000000"/>
              </w:rPr>
              <w:t>С</w:t>
            </w:r>
            <w:proofErr w:type="spellEnd"/>
            <w:r w:rsidRPr="00BF4FC8">
              <w:rPr>
                <w:color w:val="000000"/>
              </w:rPr>
              <w:t xml:space="preserve"> (в угловых комнатах +20</w:t>
            </w:r>
            <w:r w:rsidRPr="00BF4FC8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BF4FC8">
              <w:rPr>
                <w:color w:val="000000"/>
                <w:vertAlign w:val="superscript"/>
              </w:rPr>
              <w:t>о</w:t>
            </w:r>
            <w:r w:rsidRPr="00BF4FC8">
              <w:rPr>
                <w:color w:val="000000"/>
              </w:rPr>
              <w:t>С</w:t>
            </w:r>
            <w:proofErr w:type="spellEnd"/>
            <w:r w:rsidRPr="00BF4FC8">
              <w:rPr>
                <w:color w:val="000000"/>
              </w:rPr>
              <w:t>), а в районах с температурой наиболее холодной пятидневки (обеспеченностью 0,92) минус 31</w:t>
            </w:r>
            <w:proofErr w:type="gramStart"/>
            <w:r w:rsidRPr="00BF4FC8">
              <w:rPr>
                <w:color w:val="000000"/>
              </w:rPr>
              <w:t>°С</w:t>
            </w:r>
            <w:proofErr w:type="gramEnd"/>
            <w:r w:rsidRPr="00BF4FC8">
              <w:rPr>
                <w:color w:val="000000"/>
              </w:rPr>
              <w:t xml:space="preserve"> и ниже + 20 (+22)°С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 xml:space="preserve">б) в других помещениях - в соответствии с ГОСТ </w:t>
            </w:r>
            <w:proofErr w:type="gramStart"/>
            <w:r w:rsidRPr="00BF4FC8">
              <w:rPr>
                <w:color w:val="000000"/>
              </w:rPr>
              <w:t>Р</w:t>
            </w:r>
            <w:proofErr w:type="gramEnd"/>
            <w:r w:rsidRPr="00BF4FC8">
              <w:rPr>
                <w:color w:val="000000"/>
              </w:rPr>
              <w:t xml:space="preserve"> 51617-2000 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 xml:space="preserve">Допустимое снижение нормативной температуры в ночное время суток (от 0 до 5 часов) - не более </w:t>
            </w:r>
            <w:smartTag w:uri="urn:schemas-microsoft-com:office:smarttags" w:element="metricconverter">
              <w:smartTagPr>
                <w:attr w:name="ProductID" w:val="3ﾰC"/>
              </w:smartTagPr>
              <w:r w:rsidRPr="00BF4FC8">
                <w:rPr>
                  <w:color w:val="000000"/>
                </w:rPr>
                <w:t>3°C</w:t>
              </w:r>
            </w:smartTag>
            <w:r w:rsidRPr="00BF4FC8">
              <w:rPr>
                <w:color w:val="000000"/>
              </w:rPr>
              <w:t xml:space="preserve"> 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 xml:space="preserve">Допустимое превышение нормативной температуры - не более </w:t>
            </w:r>
            <w:smartTag w:uri="urn:schemas-microsoft-com:office:smarttags" w:element="metricconverter">
              <w:smartTagPr>
                <w:attr w:name="ProductID" w:val="4ﾰC"/>
              </w:smartTagPr>
              <w:r w:rsidRPr="00BF4FC8">
                <w:rPr>
                  <w:color w:val="000000"/>
                </w:rPr>
                <w:t>4°C</w:t>
              </w:r>
            </w:smartTag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отклонение температуры воздуха в жилом помещении не допускается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за каждый час отклонения температуры воздуха в жилом помещении от указанной в настоящем пункте (суммарно за расчетный период) размер ежемесячной платы снижается: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а) на 0,15% от размера платы, определенной исходя из показаний приборов учета за каждый градус отклонения температуры;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б) на 0,15% за каждый градус отклонения температуры при определении платы исходя из нормативов потребления</w:t>
            </w:r>
          </w:p>
        </w:tc>
      </w:tr>
      <w:tr w:rsidR="0037029F" w:rsidRPr="00BF4FC8" w:rsidTr="0041398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6.3. Давление во внутридомовой системе отопления: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а) с чугунными радиаторами - не более 0,6 МПа (6 кгс/кв. см)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 xml:space="preserve">б) с системами </w:t>
            </w:r>
            <w:proofErr w:type="spellStart"/>
            <w:r w:rsidRPr="00BF4FC8">
              <w:rPr>
                <w:color w:val="000000"/>
              </w:rPr>
              <w:t>конвекторного</w:t>
            </w:r>
            <w:proofErr w:type="spellEnd"/>
            <w:r w:rsidRPr="00BF4FC8">
              <w:rPr>
                <w:color w:val="000000"/>
              </w:rPr>
              <w:t xml:space="preserve"> и панельного отопления, калориферами, а также прочими отопительными приборами – не более 1,0 МПа (10 кгс/кв. см);</w:t>
            </w:r>
          </w:p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в) с любыми отопительными приборами – не менее чем на 0,05 МПа (0,5 кгс/кв. см) выше статического давления, требуемого для постоянного заполнения системы отопления теплоносителем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отклонение давления более установленных значений не допускается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F" w:rsidRPr="00BF4FC8" w:rsidRDefault="0037029F" w:rsidP="00413984">
            <w:pPr>
              <w:rPr>
                <w:color w:val="000000"/>
              </w:rPr>
            </w:pPr>
            <w:r w:rsidRPr="00BF4FC8">
              <w:rPr>
                <w:color w:val="000000"/>
              </w:rPr>
              <w:t>за каждый час (суммарно за расчетный период) периода отклонения установленного давления во внутридомовой системе отопления при давлении, отличающемся от установленного более чем на 25%, плата не вносится за каждый день предоставления коммунальной услуги ненадлежащего качества (независимо от показаний приборов учета)</w:t>
            </w:r>
          </w:p>
        </w:tc>
      </w:tr>
    </w:tbl>
    <w:p w:rsidR="0037029F" w:rsidRDefault="0037029F" w:rsidP="0037029F">
      <w:pPr>
        <w:widowControl w:val="0"/>
        <w:ind w:left="708"/>
        <w:jc w:val="both"/>
        <w:rPr>
          <w:color w:val="000000"/>
          <w:sz w:val="24"/>
          <w:szCs w:val="24"/>
        </w:rPr>
      </w:pPr>
    </w:p>
    <w:p w:rsidR="0037029F" w:rsidRPr="00BF4FC8" w:rsidRDefault="0037029F" w:rsidP="0037029F">
      <w:pPr>
        <w:widowControl w:val="0"/>
        <w:ind w:left="708"/>
        <w:jc w:val="both"/>
        <w:rPr>
          <w:color w:val="000000"/>
          <w:sz w:val="24"/>
          <w:szCs w:val="24"/>
        </w:rPr>
      </w:pPr>
    </w:p>
    <w:p w:rsidR="0037029F" w:rsidRPr="00BF4FC8" w:rsidRDefault="0037029F" w:rsidP="0037029F">
      <w:pPr>
        <w:widowControl w:val="0"/>
        <w:ind w:left="708"/>
        <w:jc w:val="both"/>
        <w:rPr>
          <w:color w:val="000000"/>
          <w:sz w:val="24"/>
          <w:szCs w:val="24"/>
        </w:rPr>
      </w:pPr>
      <w:r w:rsidRPr="00BF4FC8">
        <w:rPr>
          <w:color w:val="000000"/>
          <w:sz w:val="24"/>
          <w:szCs w:val="24"/>
        </w:rPr>
        <w:t xml:space="preserve">Примечания: </w:t>
      </w:r>
    </w:p>
    <w:p w:rsidR="0037029F" w:rsidRDefault="0037029F" w:rsidP="0037029F">
      <w:pPr>
        <w:widowControl w:val="0"/>
        <w:spacing w:line="216" w:lineRule="auto"/>
        <w:ind w:firstLine="709"/>
        <w:jc w:val="both"/>
        <w:rPr>
          <w:color w:val="000000"/>
          <w:sz w:val="24"/>
          <w:szCs w:val="24"/>
        </w:rPr>
      </w:pPr>
    </w:p>
    <w:p w:rsidR="0037029F" w:rsidRPr="00BF4FC8" w:rsidRDefault="0037029F" w:rsidP="0037029F">
      <w:pPr>
        <w:widowControl w:val="0"/>
        <w:spacing w:line="216" w:lineRule="auto"/>
        <w:ind w:firstLine="709"/>
        <w:jc w:val="both"/>
        <w:rPr>
          <w:color w:val="000000"/>
          <w:sz w:val="24"/>
          <w:szCs w:val="24"/>
        </w:rPr>
      </w:pPr>
      <w:r w:rsidRPr="00BF4FC8">
        <w:rPr>
          <w:color w:val="000000"/>
          <w:sz w:val="24"/>
          <w:szCs w:val="24"/>
        </w:rPr>
        <w:t xml:space="preserve">1) В случае перерывов в предоставлении коммунальных услуг, превышающих установленную продолжительность, плата за коммунальные услуги, при отсутствии индивидуальных или коллективных приборов учета, снижается на размер стоимости </w:t>
      </w:r>
      <w:proofErr w:type="spellStart"/>
      <w:r w:rsidRPr="00BF4FC8">
        <w:rPr>
          <w:color w:val="000000"/>
          <w:sz w:val="24"/>
          <w:szCs w:val="24"/>
        </w:rPr>
        <w:t>непредоставленных</w:t>
      </w:r>
      <w:proofErr w:type="spellEnd"/>
      <w:r w:rsidRPr="00BF4FC8">
        <w:rPr>
          <w:color w:val="000000"/>
          <w:sz w:val="24"/>
          <w:szCs w:val="24"/>
        </w:rPr>
        <w:t xml:space="preserve"> коммунальных услуг. Объем (количество) </w:t>
      </w:r>
      <w:proofErr w:type="spellStart"/>
      <w:r w:rsidRPr="00BF4FC8">
        <w:rPr>
          <w:color w:val="000000"/>
          <w:sz w:val="24"/>
          <w:szCs w:val="24"/>
        </w:rPr>
        <w:t>непредоставленного</w:t>
      </w:r>
      <w:proofErr w:type="spellEnd"/>
      <w:r w:rsidRPr="00BF4FC8">
        <w:rPr>
          <w:color w:val="000000"/>
          <w:sz w:val="24"/>
          <w:szCs w:val="24"/>
        </w:rPr>
        <w:t xml:space="preserve"> коммунального ресурса рассчитывается исходя из норматива потребления коммунальной услуги, количества потребителей (для водоснабжения, водоотведения, газоснабжения и электроснабжения) или общей площади (для отопления) жилых помещений, а также времени </w:t>
      </w:r>
      <w:proofErr w:type="spellStart"/>
      <w:r w:rsidRPr="00BF4FC8">
        <w:rPr>
          <w:color w:val="000000"/>
          <w:sz w:val="24"/>
          <w:szCs w:val="24"/>
        </w:rPr>
        <w:t>непредоставления</w:t>
      </w:r>
      <w:proofErr w:type="spellEnd"/>
      <w:r w:rsidRPr="00BF4FC8">
        <w:rPr>
          <w:color w:val="000000"/>
          <w:sz w:val="24"/>
          <w:szCs w:val="24"/>
        </w:rPr>
        <w:t xml:space="preserve"> коммунальной услуги.</w:t>
      </w:r>
    </w:p>
    <w:p w:rsidR="0037029F" w:rsidRPr="00BF4FC8" w:rsidRDefault="0037029F" w:rsidP="0037029F">
      <w:pPr>
        <w:widowControl w:val="0"/>
        <w:spacing w:line="216" w:lineRule="auto"/>
        <w:ind w:firstLine="709"/>
        <w:jc w:val="both"/>
        <w:rPr>
          <w:color w:val="000000"/>
          <w:sz w:val="24"/>
          <w:szCs w:val="24"/>
        </w:rPr>
      </w:pPr>
      <w:r w:rsidRPr="00BF4FC8">
        <w:rPr>
          <w:color w:val="000000"/>
          <w:sz w:val="24"/>
          <w:szCs w:val="24"/>
        </w:rPr>
        <w:t>2) Перерыв э</w:t>
      </w:r>
      <w:r w:rsidRPr="00BF4FC8">
        <w:rPr>
          <w:bCs/>
          <w:color w:val="000000"/>
          <w:sz w:val="24"/>
          <w:szCs w:val="24"/>
        </w:rPr>
        <w:t>лектроснабжения</w:t>
      </w:r>
      <w:r w:rsidRPr="00BF4FC8">
        <w:rPr>
          <w:color w:val="000000"/>
          <w:sz w:val="24"/>
          <w:szCs w:val="24"/>
        </w:rPr>
        <w:t xml:space="preserve"> (пункт 4.1) не допускается, если он может повлечь </w:t>
      </w:r>
      <w:r w:rsidRPr="00BF4FC8">
        <w:rPr>
          <w:color w:val="000000"/>
          <w:sz w:val="24"/>
          <w:szCs w:val="24"/>
        </w:rPr>
        <w:lastRenderedPageBreak/>
        <w:t>отключение насосного оборудования, автоматических устройств технологической защиты и иного оборудования, обеспечивающего безаварийную работу внутридомовых инженерных систем и безопасные условия проживания граждан.</w:t>
      </w:r>
    </w:p>
    <w:p w:rsidR="0037029F" w:rsidRPr="00BF4FC8" w:rsidRDefault="0037029F" w:rsidP="0037029F">
      <w:pPr>
        <w:widowControl w:val="0"/>
        <w:tabs>
          <w:tab w:val="left" w:pos="6840"/>
        </w:tabs>
        <w:spacing w:line="216" w:lineRule="auto"/>
        <w:ind w:firstLine="709"/>
        <w:jc w:val="both"/>
        <w:rPr>
          <w:color w:val="000000"/>
          <w:sz w:val="24"/>
          <w:szCs w:val="24"/>
        </w:rPr>
      </w:pPr>
      <w:r w:rsidRPr="00BF4FC8">
        <w:rPr>
          <w:color w:val="000000"/>
          <w:sz w:val="24"/>
          <w:szCs w:val="24"/>
        </w:rPr>
        <w:t>3) Требования пункта 6.2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помещений.</w:t>
      </w:r>
    </w:p>
    <w:p w:rsidR="0037029F" w:rsidRPr="00BF4FC8" w:rsidRDefault="0037029F" w:rsidP="0037029F">
      <w:pPr>
        <w:widowControl w:val="0"/>
        <w:rPr>
          <w:color w:val="000000"/>
          <w:sz w:val="24"/>
          <w:szCs w:val="24"/>
        </w:rPr>
      </w:pPr>
    </w:p>
    <w:p w:rsidR="0037029F" w:rsidRDefault="0037029F" w:rsidP="007E687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tbl>
      <w:tblPr>
        <w:tblStyle w:val="af5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599"/>
      </w:tblGrid>
      <w:tr w:rsidR="007E6876" w:rsidRPr="00413984" w:rsidTr="00542686">
        <w:tc>
          <w:tcPr>
            <w:tcW w:w="5033" w:type="dxa"/>
          </w:tcPr>
          <w:p w:rsidR="007E6876" w:rsidRDefault="007E6876" w:rsidP="00542686">
            <w:pPr>
              <w:ind w:firstLine="0"/>
              <w:rPr>
                <w:sz w:val="24"/>
                <w:szCs w:val="24"/>
              </w:rPr>
            </w:pPr>
            <w:r w:rsidRPr="00413984">
              <w:rPr>
                <w:sz w:val="24"/>
                <w:szCs w:val="24"/>
              </w:rPr>
              <w:t xml:space="preserve">Управляющая организация </w:t>
            </w:r>
          </w:p>
          <w:p w:rsidR="007E6876" w:rsidRPr="00413984" w:rsidRDefault="007E6876" w:rsidP="00542686">
            <w:pPr>
              <w:ind w:firstLine="0"/>
              <w:rPr>
                <w:sz w:val="24"/>
                <w:szCs w:val="24"/>
              </w:rPr>
            </w:pPr>
            <w:r w:rsidRPr="00413984">
              <w:rPr>
                <w:sz w:val="24"/>
                <w:szCs w:val="24"/>
              </w:rPr>
              <w:t>ООО «</w:t>
            </w:r>
            <w:proofErr w:type="spellStart"/>
            <w:r w:rsidRPr="00413984">
              <w:rPr>
                <w:sz w:val="24"/>
                <w:szCs w:val="24"/>
              </w:rPr>
              <w:t>СервисГрад</w:t>
            </w:r>
            <w:proofErr w:type="spellEnd"/>
            <w:r w:rsidRPr="00413984">
              <w:rPr>
                <w:sz w:val="24"/>
                <w:szCs w:val="24"/>
              </w:rPr>
              <w:t>»</w:t>
            </w:r>
          </w:p>
          <w:p w:rsidR="007E6876" w:rsidRPr="00413984" w:rsidRDefault="007E6876" w:rsidP="00542686">
            <w:pPr>
              <w:ind w:firstLine="0"/>
              <w:rPr>
                <w:sz w:val="24"/>
                <w:szCs w:val="24"/>
              </w:rPr>
            </w:pPr>
          </w:p>
          <w:p w:rsidR="007E6876" w:rsidRPr="00413984" w:rsidRDefault="007E6876" w:rsidP="00542686">
            <w:pPr>
              <w:ind w:firstLine="0"/>
              <w:rPr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____________________  /Савельев В. В./</w:t>
            </w:r>
          </w:p>
        </w:tc>
        <w:tc>
          <w:tcPr>
            <w:tcW w:w="5599" w:type="dxa"/>
          </w:tcPr>
          <w:p w:rsidR="007E6876" w:rsidRPr="00413984" w:rsidRDefault="007E6876" w:rsidP="00542686">
            <w:pPr>
              <w:ind w:firstLine="0"/>
              <w:jc w:val="right"/>
              <w:rPr>
                <w:sz w:val="24"/>
                <w:szCs w:val="24"/>
              </w:rPr>
            </w:pPr>
            <w:r w:rsidRPr="00413984">
              <w:rPr>
                <w:sz w:val="24"/>
                <w:szCs w:val="24"/>
              </w:rPr>
              <w:t>Собственник</w:t>
            </w:r>
          </w:p>
          <w:p w:rsidR="007E6876" w:rsidRPr="00413984" w:rsidRDefault="007E6876" w:rsidP="00542686">
            <w:pPr>
              <w:ind w:firstLine="0"/>
              <w:jc w:val="right"/>
              <w:rPr>
                <w:sz w:val="24"/>
                <w:szCs w:val="24"/>
              </w:rPr>
            </w:pPr>
          </w:p>
          <w:p w:rsidR="007E6876" w:rsidRPr="00413984" w:rsidRDefault="007E6876" w:rsidP="00542686">
            <w:pPr>
              <w:ind w:firstLine="0"/>
              <w:jc w:val="right"/>
              <w:rPr>
                <w:sz w:val="24"/>
                <w:szCs w:val="24"/>
              </w:rPr>
            </w:pPr>
          </w:p>
          <w:p w:rsidR="007E6876" w:rsidRPr="00413984" w:rsidRDefault="007E6876" w:rsidP="00542686">
            <w:pPr>
              <w:ind w:firstLine="0"/>
              <w:jc w:val="right"/>
              <w:rPr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____________________  /________________/</w:t>
            </w:r>
          </w:p>
        </w:tc>
      </w:tr>
    </w:tbl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7E6876" w:rsidRDefault="007E6876" w:rsidP="007E6876">
      <w:pPr>
        <w:pStyle w:val="AAA"/>
        <w:pageBreakBefore/>
        <w:widowControl w:val="0"/>
        <w:shd w:val="clear" w:color="auto" w:fill="FFFFFF"/>
        <w:spacing w:after="0"/>
        <w:ind w:left="4247"/>
        <w:jc w:val="right"/>
        <w:rPr>
          <w:color w:val="000000"/>
        </w:rPr>
      </w:pPr>
      <w:r>
        <w:rPr>
          <w:color w:val="000000"/>
        </w:rPr>
        <w:lastRenderedPageBreak/>
        <w:t>Приложение 4</w:t>
      </w:r>
    </w:p>
    <w:p w:rsidR="007E6876" w:rsidRDefault="007E6876" w:rsidP="007E6876">
      <w:pPr>
        <w:pStyle w:val="AAA"/>
        <w:widowControl w:val="0"/>
        <w:shd w:val="clear" w:color="auto" w:fill="FFFFFF"/>
        <w:spacing w:after="0"/>
        <w:jc w:val="right"/>
        <w:rPr>
          <w:color w:val="000000"/>
        </w:rPr>
      </w:pPr>
      <w:r>
        <w:rPr>
          <w:color w:val="000000"/>
        </w:rPr>
        <w:t>к договору управления</w:t>
      </w:r>
    </w:p>
    <w:p w:rsidR="007E6876" w:rsidRDefault="007E6876" w:rsidP="007E6876">
      <w:pPr>
        <w:pStyle w:val="AAA"/>
        <w:widowControl w:val="0"/>
        <w:shd w:val="clear" w:color="auto" w:fill="FFFFFF"/>
        <w:spacing w:after="0"/>
        <w:jc w:val="right"/>
        <w:rPr>
          <w:color w:val="000000"/>
        </w:rPr>
      </w:pPr>
      <w:r>
        <w:rPr>
          <w:color w:val="000000"/>
        </w:rPr>
        <w:t xml:space="preserve"> Многоквартирным домом</w:t>
      </w:r>
    </w:p>
    <w:p w:rsidR="0037029F" w:rsidRPr="00BF4FC8" w:rsidRDefault="007E6876" w:rsidP="007E6876">
      <w:pPr>
        <w:pStyle w:val="AAA"/>
        <w:widowControl w:val="0"/>
        <w:spacing w:after="0"/>
        <w:jc w:val="right"/>
        <w:rPr>
          <w:color w:val="000000"/>
        </w:rPr>
      </w:pPr>
      <w:r>
        <w:rPr>
          <w:b/>
          <w:color w:val="000000"/>
        </w:rPr>
        <w:t>___________________________</w:t>
      </w:r>
    </w:p>
    <w:p w:rsidR="0037029F" w:rsidRPr="00BF4FC8" w:rsidRDefault="0037029F" w:rsidP="0037029F">
      <w:pPr>
        <w:rPr>
          <w:sz w:val="24"/>
          <w:szCs w:val="24"/>
        </w:rPr>
      </w:pPr>
    </w:p>
    <w:p w:rsidR="0037029F" w:rsidRPr="007E6876" w:rsidRDefault="0037029F" w:rsidP="0037029F">
      <w:pPr>
        <w:jc w:val="center"/>
        <w:rPr>
          <w:b/>
          <w:color w:val="000000"/>
          <w:sz w:val="24"/>
          <w:szCs w:val="24"/>
        </w:rPr>
      </w:pPr>
      <w:r w:rsidRPr="007E6876">
        <w:rPr>
          <w:b/>
          <w:bCs/>
          <w:color w:val="000000"/>
          <w:sz w:val="24"/>
          <w:szCs w:val="24"/>
        </w:rPr>
        <w:t xml:space="preserve">Схема разграничения ответственности управляющей организации и Собственника </w:t>
      </w:r>
      <w:r w:rsidRPr="007E6876">
        <w:rPr>
          <w:b/>
          <w:color w:val="000000"/>
          <w:sz w:val="24"/>
          <w:szCs w:val="24"/>
        </w:rPr>
        <w:br/>
      </w:r>
    </w:p>
    <w:p w:rsidR="0037029F" w:rsidRPr="00BF4FC8" w:rsidRDefault="0037029F" w:rsidP="0037029F">
      <w:pPr>
        <w:jc w:val="center"/>
        <w:rPr>
          <w:color w:val="000000"/>
          <w:sz w:val="24"/>
          <w:szCs w:val="24"/>
        </w:rPr>
      </w:pPr>
      <w:r w:rsidRPr="00BF4FC8">
        <w:rPr>
          <w:color w:val="000000"/>
          <w:sz w:val="24"/>
          <w:szCs w:val="24"/>
        </w:rPr>
        <w:t>1) При эксплуатации систем холодного и горячего водоснабжения.</w:t>
      </w:r>
    </w:p>
    <w:p w:rsidR="0037029F" w:rsidRPr="00BF4FC8" w:rsidRDefault="0037029F" w:rsidP="0037029F">
      <w:pPr>
        <w:jc w:val="center"/>
      </w:pPr>
      <w:r w:rsidRPr="00BF4FC8">
        <w:t>Схема</w:t>
      </w:r>
    </w:p>
    <w:p w:rsidR="0037029F" w:rsidRPr="00BF4FC8" w:rsidRDefault="0037029F" w:rsidP="0037029F">
      <w:pPr>
        <w:jc w:val="center"/>
      </w:pPr>
    </w:p>
    <w:p w:rsidR="0037029F" w:rsidRPr="00BF4FC8" w:rsidRDefault="006E26C4" w:rsidP="0037029F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30.9pt;margin-top:5.45pt;width:101.3pt;height:43.95pt;z-index:251661312" filled="f" stroked="f">
            <v:textbox>
              <w:txbxContent>
                <w:p w:rsidR="00413984" w:rsidRDefault="00413984" w:rsidP="0037029F">
                  <w:r>
                    <w:t xml:space="preserve">Управляющая </w:t>
                  </w:r>
                </w:p>
                <w:p w:rsidR="00413984" w:rsidRDefault="00413984" w:rsidP="0037029F">
                  <w:r>
                    <w:t>организация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155.2pt;margin-top:13.05pt;width:119.3pt;height:27pt;z-index:251662336" filled="f" stroked="f">
            <v:textbox>
              <w:txbxContent>
                <w:p w:rsidR="00413984" w:rsidRDefault="00413984" w:rsidP="0037029F">
                  <w:r>
                    <w:t>Собственник</w:t>
                  </w:r>
                </w:p>
              </w:txbxContent>
            </v:textbox>
          </v:shape>
        </w:pict>
      </w:r>
    </w:p>
    <w:p w:rsidR="0037029F" w:rsidRPr="00BF4FC8" w:rsidRDefault="0037029F" w:rsidP="0037029F"/>
    <w:p w:rsidR="0037029F" w:rsidRPr="00BF4FC8" w:rsidRDefault="006E26C4" w:rsidP="0037029F">
      <w:r>
        <w:rPr>
          <w:noProof/>
        </w:rPr>
        <w:pict>
          <v:group id="_x0000_s1026" style="position:absolute;margin-left:49.55pt;margin-top:2.2pt;width:382.1pt;height:135.6pt;z-index:251660288" coordorigin="3578,6378" coordsize="7642,2712">
            <v:group id="_x0000_s1027" style="position:absolute;left:5018;top:7466;width:720;height:360" coordorigin="4761,2214" coordsize="720,360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4761;top:2214;width:360;height:360;rotation:5912986fd" adj="11100"/>
              <v:shape id="_x0000_s1029" type="#_x0000_t5" style="position:absolute;left:5121;top:2214;width:360;height:360;rotation:-5768185fd" adj="11100"/>
            </v:group>
            <v:group id="_x0000_s1030" style="position:absolute;left:6998;top:7466;width:720;height:360" coordorigin="6741,2214" coordsize="720,360">
              <v:rect id="_x0000_s1031" style="position:absolute;left:6741;top:2214;width:720;height:360"/>
              <v:line id="_x0000_s1032" style="position:absolute;flip:x" from="6741,2214" to="7461,2574"/>
            </v:group>
            <v:group id="_x0000_s1033" style="position:absolute;left:6458;top:7286;width:360;height:720" coordorigin="6201,2034" coordsize="360,720">
              <v:line id="_x0000_s1034" style="position:absolute" from="6201,2394" to="6381,2394" strokeweight="1.5pt"/>
              <v:group id="_x0000_s1035" style="position:absolute;left:6381;top:2034;width:180;height:720" coordorigin="6381,2034" coordsize="180,720">
                <v:line id="_x0000_s1036" style="position:absolute" from="6381,2034" to="6381,2754" strokeweight="1.5pt"/>
                <v:line id="_x0000_s1037" style="position:absolute" from="6381,2034" to="6561,2034" strokeweight="1.5pt"/>
                <v:line id="_x0000_s1038" style="position:absolute" from="6381,2754" to="6561,2754" strokeweight="1.5pt"/>
              </v:group>
            </v:group>
            <v:group id="_x0000_s1039" style="position:absolute;left:7898;top:7286;width:1620;height:720" coordorigin="7641,2034" coordsize="1620,720">
              <v:group id="_x0000_s1040" style="position:absolute;left:7641;top:2034;width:1440;height:720" coordorigin="7641,2034" coordsize="1440,720">
                <v:group id="_x0000_s1041" style="position:absolute;left:7641;top:2034;width:180;height:720;rotation:-11794032fd" coordorigin="6381,2034" coordsize="180,720">
                  <v:line id="_x0000_s1042" style="position:absolute" from="6381,2034" to="6381,2754" strokeweight="1.5pt"/>
                  <v:line id="_x0000_s1043" style="position:absolute" from="6381,2034" to="6561,2034" strokeweight="1.5pt"/>
                  <v:line id="_x0000_s1044" style="position:absolute" from="6381,2754" to="6561,2754" strokeweight="1.5pt"/>
                </v:group>
                <v:line id="_x0000_s1045" style="position:absolute" from="7821,2394" to="9081,2394" strokeweight="1.5pt"/>
              </v:group>
              <v:shape id="_x0000_s1046" style="position:absolute;left:9081;top:2034;width:180;height:540" coordsize="180,540" path="m,c90,60,180,120,180,180,180,240,,300,,360v,60,150,150,180,180e" filled="f">
                <v:path arrowok="t"/>
              </v:shape>
            </v:group>
            <v:group id="_x0000_s1047" style="position:absolute;left:9698;top:7286;width:1440;height:540" coordorigin="9441,2034" coordsize="1440,540">
              <v:shape id="_x0000_s1048" style="position:absolute;left:9441;top:2034;width:180;height:540;mso-position-horizontal:absolute;mso-position-vertical:absolute" coordsize="180,540" path="m,c90,60,180,120,180,180,180,240,,300,,360v,60,150,150,180,180e" filled="f">
                <v:path arrowok="t"/>
              </v:shape>
              <v:line id="_x0000_s1049" style="position:absolute" from="9441,2394" to="10881,2394" strokeweight="1.5pt"/>
            </v:group>
            <v:group id="_x0000_s1050" style="position:absolute;left:5734;top:7052;width:724;height:1163" coordorigin="4577,2034" coordsize="724,1163">
              <v:rect id="_x0000_s1051" style="position:absolute;left:4581;top:2448;width:720;height:360"/>
              <v:rect id="_x0000_s1052" style="position:absolute;left:4761;top:2268;width:360;height:180"/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1053" type="#_x0000_t8" style="position:absolute;left:4577;top:2034;width:720;height:228;rotation:-11826324fd" adj="3646"/>
              <v:group id="_x0000_s1054" style="position:absolute;left:4865;top:2829;width:342;height:368" coordorigin="4761,2754" coordsize="446,443">
                <v:line id="_x0000_s1055" style="position:absolute" from="4761,2754" to="5073,3066"/>
                <v:line id="_x0000_s1056" style="position:absolute;flip:x" from="4941,2931" to="5207,3197"/>
              </v:group>
            </v:group>
            <v:shape id="_x0000_s1057" style="position:absolute;left:5231;top:6491;width:113;height:2260;mso-position-horizontal:absolute;mso-position-vertical:absolute" coordsize="113,2260" path="m,c56,75,113,151,113,226,113,301,,377,,452v,75,113,151,113,226c113,753,,829,,904v,75,113,151,113,226c113,1205,,1281,,1356v,75,113,151,113,226c113,1657,,1733,,1808v,75,113,151,113,226c113,2109,56,2184,,2260e" filled="f">
              <v:path arrowok="t"/>
            </v:shape>
            <v:shape id="_x0000_s1058" style="position:absolute;left:4553;top:6830;width:452;height:678" coordsize="452,678" path="m,l339,r,339l452,678e" filled="f">
              <v:path arrowok="t"/>
            </v:shape>
            <v:shape id="_x0000_s1059" style="position:absolute;left:5570;top:6830;width:339;height:678;mso-position-horizontal:absolute;mso-position-vertical:absolute" coordsize="339,678" path="m339,l,,,339,226,678e" filled="f">
              <v:path arrowok="t"/>
            </v:shape>
            <v:shape id="_x0000_s1060" style="position:absolute;left:6587;top:6830;width:452;height:791" coordsize="452,791" path="m452,l113,r,226l,791e" filled="f">
              <v:path arrowok="t"/>
            </v:shape>
            <v:shape id="_x0000_s1061" style="position:absolute;left:7265;top:6830;width:452;height:678" coordsize="452,678" path="m452,l226,r,339l,678e" filled="f">
              <v:path arrowok="t"/>
            </v:shape>
            <v:shape id="_x0000_s1062" style="position:absolute;left:8169;top:6830;width:565;height:791" coordsize="565,791" path="m565,l226,r,339l,791e" filled="f">
              <v:path arrowok="t"/>
            </v:shape>
            <v:shape id="_x0000_s1063" style="position:absolute;left:10429;top:7621;width:226;height:1356" coordsize="226,1356" path="m,l226,452r,904e" filled="f">
              <v:path arrowok="t"/>
            </v:shape>
            <v:group id="_x0000_s1064" style="position:absolute;left:3578;top:7621;width:1540;height:1469" coordorigin="3578,7621" coordsize="1540,1469">
              <v:line id="_x0000_s1065" style="position:absolute" from="3578,8006" to="3578,8906" strokeweight="1.5pt"/>
              <v:shape id="_x0000_s1066" style="position:absolute;left:3578;top:7642;width:552;height:364;mso-position-horizontal:absolute;mso-position-vertical:absolute" coordsize="552,364" path="m,364c22,313,43,120,135,60,227,,465,15,552,3e" filled="f" strokeweight="1.5pt">
                <v:path arrowok="t"/>
              </v:shape>
              <v:line id="_x0000_s1067" style="position:absolute" from="4118,7646" to="5018,7646" strokeweight="1.5pt"/>
              <v:shape id="_x0000_s1068" style="position:absolute;left:4327;top:7621;width:226;height:1469" coordsize="226,1469" path="m,l226,452r,1017e" filled="f">
                <v:path arrowok="t"/>
              </v:shape>
              <v:shape id="_x0000_s1069" type="#_x0000_t202" style="position:absolute;left:4101;top:8186;width:1017;height:791" filled="f" stroked="f">
                <v:textbox style="layout-flow:vertical;mso-layout-flow-alt:bottom-to-top;mso-next-textbox:#_x0000_s1069">
                  <w:txbxContent>
                    <w:p w:rsidR="00413984" w:rsidRDefault="00413984" w:rsidP="0037029F">
                      <w:pPr>
                        <w:ind w:right="-100"/>
                      </w:pPr>
                      <w:r>
                        <w:sym w:font="Symbol" w:char="F0C6"/>
                      </w:r>
                    </w:p>
                    <w:p w:rsidR="00413984" w:rsidRDefault="00413984" w:rsidP="0037029F">
                      <w:pPr>
                        <w:ind w:right="-10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PP-R</w:t>
                      </w:r>
                    </w:p>
                  </w:txbxContent>
                </v:textbox>
              </v:shape>
            </v:group>
            <v:shape id="_x0000_s1070" type="#_x0000_t202" style="position:absolute;left:10203;top:8186;width:1017;height:791" filled="f" stroked="f">
              <v:textbox style="layout-flow:vertical;mso-layout-flow-alt:bottom-to-top;mso-next-textbox:#_x0000_s1070">
                <w:txbxContent>
                  <w:p w:rsidR="00413984" w:rsidRDefault="00413984" w:rsidP="0037029F">
                    <w:pPr>
                      <w:ind w:right="-100"/>
                    </w:pPr>
                    <w:r>
                      <w:sym w:font="Symbol" w:char="F0C6"/>
                    </w:r>
                  </w:p>
                  <w:p w:rsidR="00413984" w:rsidRDefault="00413984" w:rsidP="0037029F">
                    <w:pPr>
                      <w:ind w:right="-10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PP-R</w:t>
                    </w:r>
                  </w:p>
                </w:txbxContent>
              </v:textbox>
            </v:shape>
            <v:shape id="_x0000_s1071" type="#_x0000_t202" style="position:absolute;left:4553;top:6378;width:452;height:452" filled="f" stroked="f">
              <v:textbox style="mso-next-textbox:#_x0000_s1071">
                <w:txbxContent>
                  <w:p w:rsidR="00413984" w:rsidRDefault="00413984" w:rsidP="0037029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72" type="#_x0000_t202" style="position:absolute;left:5570;top:6378;width:452;height:452" filled="f" stroked="f">
              <v:textbox style="mso-next-textbox:#_x0000_s1072">
                <w:txbxContent>
                  <w:p w:rsidR="00413984" w:rsidRDefault="00413984" w:rsidP="0037029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3" type="#_x0000_t202" style="position:absolute;left:6700;top:6378;width:452;height:452" filled="f" stroked="f">
              <v:textbox style="mso-next-textbox:#_x0000_s1073">
                <w:txbxContent>
                  <w:p w:rsidR="00413984" w:rsidRDefault="00413984" w:rsidP="0037029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74" type="#_x0000_t202" style="position:absolute;left:7491;top:6378;width:452;height:452" filled="f" stroked="f">
              <v:textbox style="mso-next-textbox:#_x0000_s1074">
                <w:txbxContent>
                  <w:p w:rsidR="00413984" w:rsidRDefault="00413984" w:rsidP="0037029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75" type="#_x0000_t202" style="position:absolute;left:8395;top:6378;width:452;height:452" filled="f" stroked="f">
              <v:textbox style="mso-next-textbox:#_x0000_s1075">
                <w:txbxContent>
                  <w:p w:rsidR="00413984" w:rsidRDefault="00413984" w:rsidP="0037029F"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37029F" w:rsidRPr="00BF4FC8" w:rsidRDefault="0037029F" w:rsidP="0037029F"/>
    <w:p w:rsidR="0037029F" w:rsidRPr="00BF4FC8" w:rsidRDefault="0037029F" w:rsidP="0037029F"/>
    <w:p w:rsidR="0037029F" w:rsidRPr="00BF4FC8" w:rsidRDefault="0037029F" w:rsidP="0037029F"/>
    <w:p w:rsidR="0037029F" w:rsidRPr="00BF4FC8" w:rsidRDefault="0037029F" w:rsidP="0037029F"/>
    <w:p w:rsidR="0037029F" w:rsidRPr="00BF4FC8" w:rsidRDefault="0037029F" w:rsidP="0037029F"/>
    <w:p w:rsidR="0037029F" w:rsidRPr="00BF4FC8" w:rsidRDefault="0037029F" w:rsidP="0037029F"/>
    <w:p w:rsidR="0037029F" w:rsidRPr="00BF4FC8" w:rsidRDefault="0037029F" w:rsidP="0037029F"/>
    <w:p w:rsidR="0037029F" w:rsidRPr="00BF4FC8" w:rsidRDefault="0037029F" w:rsidP="0037029F"/>
    <w:p w:rsidR="0037029F" w:rsidRPr="00BF4FC8" w:rsidRDefault="0037029F" w:rsidP="0037029F"/>
    <w:p w:rsidR="0037029F" w:rsidRPr="00BF4FC8" w:rsidRDefault="0037029F" w:rsidP="0037029F"/>
    <w:p w:rsidR="0037029F" w:rsidRPr="00BF4FC8" w:rsidRDefault="0037029F" w:rsidP="0037029F">
      <w:pPr>
        <w:numPr>
          <w:ilvl w:val="0"/>
          <w:numId w:val="1"/>
        </w:numPr>
      </w:pPr>
      <w:r w:rsidRPr="00BF4FC8">
        <w:t>Шаровой кран</w:t>
      </w:r>
    </w:p>
    <w:p w:rsidR="0037029F" w:rsidRPr="00BF4FC8" w:rsidRDefault="0037029F" w:rsidP="0037029F">
      <w:pPr>
        <w:numPr>
          <w:ilvl w:val="0"/>
          <w:numId w:val="1"/>
        </w:numPr>
      </w:pPr>
      <w:r w:rsidRPr="00BF4FC8">
        <w:t xml:space="preserve">Регулятор давления </w:t>
      </w:r>
      <w:proofErr w:type="spellStart"/>
      <w:r w:rsidRPr="00BF4FC8">
        <w:t>Ду</w:t>
      </w:r>
      <w:proofErr w:type="spellEnd"/>
      <w:r w:rsidRPr="00BF4FC8">
        <w:t xml:space="preserve"> </w:t>
      </w:r>
    </w:p>
    <w:p w:rsidR="0037029F" w:rsidRPr="00BF4FC8" w:rsidRDefault="0037029F" w:rsidP="0037029F">
      <w:pPr>
        <w:numPr>
          <w:ilvl w:val="0"/>
          <w:numId w:val="1"/>
        </w:numPr>
      </w:pPr>
      <w:r w:rsidRPr="00BF4FC8">
        <w:t xml:space="preserve">Ниппель с накидной гайкой </w:t>
      </w:r>
    </w:p>
    <w:p w:rsidR="0037029F" w:rsidRPr="00BF4FC8" w:rsidRDefault="0037029F" w:rsidP="0037029F">
      <w:pPr>
        <w:numPr>
          <w:ilvl w:val="0"/>
          <w:numId w:val="1"/>
        </w:numPr>
      </w:pPr>
      <w:proofErr w:type="spellStart"/>
      <w:r w:rsidRPr="00BF4FC8">
        <w:t>Водосчетчик</w:t>
      </w:r>
      <w:proofErr w:type="spellEnd"/>
      <w:r w:rsidRPr="00BF4FC8">
        <w:t xml:space="preserve"> СГИ </w:t>
      </w:r>
      <w:proofErr w:type="spellStart"/>
      <w:r w:rsidRPr="00BF4FC8">
        <w:t>Ду</w:t>
      </w:r>
      <w:proofErr w:type="spellEnd"/>
      <w:r w:rsidRPr="00BF4FC8">
        <w:t xml:space="preserve"> </w:t>
      </w:r>
    </w:p>
    <w:p w:rsidR="0037029F" w:rsidRPr="00BF4FC8" w:rsidRDefault="0037029F" w:rsidP="0037029F"/>
    <w:p w:rsidR="0037029F" w:rsidRPr="00BF4FC8" w:rsidRDefault="0037029F" w:rsidP="0037029F"/>
    <w:p w:rsidR="0037029F" w:rsidRPr="00BF4FC8" w:rsidRDefault="0037029F" w:rsidP="0037029F">
      <w:pPr>
        <w:ind w:firstLine="708"/>
        <w:jc w:val="both"/>
        <w:rPr>
          <w:sz w:val="24"/>
          <w:szCs w:val="24"/>
        </w:rPr>
      </w:pPr>
      <w:r w:rsidRPr="00BF4FC8">
        <w:rPr>
          <w:sz w:val="24"/>
          <w:szCs w:val="24"/>
        </w:rPr>
        <w:t>Исполнитель несет ответственность за надлежащее состояние и работоспособность систем горячего и холодного водоснабжения согласно нижеуказанной схеме до волнистой линии слева (включая шаровой кран).</w:t>
      </w:r>
    </w:p>
    <w:p w:rsidR="0037029F" w:rsidRPr="00BF4FC8" w:rsidRDefault="0037029F" w:rsidP="0037029F">
      <w:pPr>
        <w:ind w:firstLine="708"/>
        <w:jc w:val="both"/>
        <w:rPr>
          <w:sz w:val="24"/>
          <w:szCs w:val="24"/>
        </w:rPr>
      </w:pPr>
    </w:p>
    <w:p w:rsidR="0037029F" w:rsidRPr="00BF4FC8" w:rsidRDefault="0037029F" w:rsidP="0037029F">
      <w:pPr>
        <w:ind w:firstLine="708"/>
        <w:jc w:val="center"/>
        <w:rPr>
          <w:sz w:val="24"/>
          <w:szCs w:val="24"/>
        </w:rPr>
      </w:pPr>
      <w:r w:rsidRPr="00BF4FC8">
        <w:rPr>
          <w:sz w:val="24"/>
          <w:szCs w:val="24"/>
        </w:rPr>
        <w:t>2) При эксплуатации системы канализации</w:t>
      </w:r>
    </w:p>
    <w:p w:rsidR="0037029F" w:rsidRPr="0037029F" w:rsidRDefault="0037029F" w:rsidP="0037029F">
      <w:pPr>
        <w:shd w:val="clear" w:color="auto" w:fill="FFFFFF"/>
        <w:spacing w:before="274" w:line="274" w:lineRule="exact"/>
        <w:ind w:left="389"/>
        <w:jc w:val="center"/>
        <w:rPr>
          <w:color w:val="000000"/>
          <w:spacing w:val="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663575</wp:posOffset>
            </wp:positionH>
            <wp:positionV relativeFrom="paragraph">
              <wp:posOffset>106045</wp:posOffset>
            </wp:positionV>
            <wp:extent cx="4818380" cy="2943860"/>
            <wp:effectExtent l="19050" t="0" r="127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294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29F" w:rsidRPr="0037029F" w:rsidRDefault="0037029F" w:rsidP="0037029F">
      <w:pPr>
        <w:shd w:val="clear" w:color="auto" w:fill="FFFFFF"/>
        <w:spacing w:before="274" w:line="274" w:lineRule="exact"/>
        <w:ind w:left="389"/>
        <w:jc w:val="center"/>
        <w:rPr>
          <w:color w:val="000000"/>
          <w:spacing w:val="12"/>
          <w:sz w:val="24"/>
          <w:szCs w:val="24"/>
        </w:rPr>
      </w:pPr>
    </w:p>
    <w:p w:rsidR="0037029F" w:rsidRPr="0037029F" w:rsidRDefault="0037029F" w:rsidP="0037029F">
      <w:pPr>
        <w:shd w:val="clear" w:color="auto" w:fill="FFFFFF"/>
        <w:spacing w:before="274" w:line="274" w:lineRule="exact"/>
        <w:ind w:left="389"/>
        <w:jc w:val="center"/>
        <w:rPr>
          <w:color w:val="000000"/>
          <w:spacing w:val="12"/>
          <w:sz w:val="24"/>
          <w:szCs w:val="24"/>
        </w:rPr>
      </w:pPr>
    </w:p>
    <w:p w:rsidR="0037029F" w:rsidRPr="0037029F" w:rsidRDefault="0037029F" w:rsidP="0037029F">
      <w:pPr>
        <w:shd w:val="clear" w:color="auto" w:fill="FFFFFF"/>
        <w:spacing w:before="274" w:line="274" w:lineRule="exact"/>
        <w:ind w:left="389"/>
        <w:jc w:val="center"/>
        <w:rPr>
          <w:color w:val="000000"/>
          <w:spacing w:val="12"/>
          <w:sz w:val="24"/>
          <w:szCs w:val="24"/>
        </w:rPr>
      </w:pPr>
    </w:p>
    <w:p w:rsidR="0037029F" w:rsidRPr="0037029F" w:rsidRDefault="0037029F" w:rsidP="0037029F">
      <w:pPr>
        <w:shd w:val="clear" w:color="auto" w:fill="FFFFFF"/>
        <w:spacing w:before="274" w:line="274" w:lineRule="exact"/>
        <w:ind w:left="389"/>
        <w:jc w:val="center"/>
        <w:rPr>
          <w:color w:val="000000"/>
          <w:spacing w:val="12"/>
          <w:sz w:val="24"/>
          <w:szCs w:val="24"/>
        </w:rPr>
      </w:pPr>
    </w:p>
    <w:p w:rsidR="0037029F" w:rsidRPr="0037029F" w:rsidRDefault="0037029F" w:rsidP="0037029F">
      <w:pPr>
        <w:shd w:val="clear" w:color="auto" w:fill="FFFFFF"/>
        <w:spacing w:before="274" w:line="274" w:lineRule="exact"/>
        <w:ind w:left="389"/>
        <w:jc w:val="center"/>
        <w:rPr>
          <w:color w:val="000000"/>
          <w:spacing w:val="12"/>
          <w:sz w:val="24"/>
          <w:szCs w:val="24"/>
        </w:rPr>
      </w:pPr>
    </w:p>
    <w:p w:rsidR="0037029F" w:rsidRPr="0037029F" w:rsidRDefault="0037029F" w:rsidP="0037029F">
      <w:pPr>
        <w:shd w:val="clear" w:color="auto" w:fill="FFFFFF"/>
        <w:spacing w:before="274" w:line="274" w:lineRule="exact"/>
        <w:ind w:left="389"/>
        <w:jc w:val="center"/>
        <w:rPr>
          <w:color w:val="000000"/>
          <w:spacing w:val="12"/>
          <w:sz w:val="24"/>
          <w:szCs w:val="24"/>
        </w:rPr>
      </w:pPr>
    </w:p>
    <w:p w:rsidR="0037029F" w:rsidRPr="0037029F" w:rsidRDefault="0037029F" w:rsidP="0037029F">
      <w:pPr>
        <w:shd w:val="clear" w:color="auto" w:fill="FFFFFF"/>
        <w:spacing w:before="274" w:line="274" w:lineRule="exact"/>
        <w:ind w:left="389"/>
        <w:jc w:val="center"/>
        <w:rPr>
          <w:color w:val="000000"/>
          <w:spacing w:val="12"/>
          <w:sz w:val="24"/>
          <w:szCs w:val="24"/>
        </w:rPr>
      </w:pPr>
    </w:p>
    <w:p w:rsidR="0037029F" w:rsidRPr="0037029F" w:rsidRDefault="0037029F" w:rsidP="0037029F">
      <w:pPr>
        <w:shd w:val="clear" w:color="auto" w:fill="FFFFFF"/>
        <w:spacing w:before="274" w:line="274" w:lineRule="exact"/>
        <w:ind w:left="389"/>
        <w:jc w:val="center"/>
        <w:rPr>
          <w:color w:val="000000"/>
          <w:spacing w:val="12"/>
          <w:sz w:val="24"/>
          <w:szCs w:val="24"/>
        </w:rPr>
      </w:pPr>
    </w:p>
    <w:p w:rsidR="0037029F" w:rsidRPr="00BF4FC8" w:rsidRDefault="0037029F" w:rsidP="0037029F">
      <w:pPr>
        <w:shd w:val="clear" w:color="auto" w:fill="FFFFFF"/>
        <w:spacing w:line="274" w:lineRule="exact"/>
        <w:ind w:firstLine="389"/>
        <w:jc w:val="both"/>
        <w:rPr>
          <w:color w:val="000000"/>
          <w:spacing w:val="12"/>
          <w:sz w:val="24"/>
          <w:szCs w:val="24"/>
        </w:rPr>
      </w:pPr>
      <w:r w:rsidRPr="00BF4FC8">
        <w:rPr>
          <w:color w:val="000000"/>
          <w:spacing w:val="12"/>
          <w:sz w:val="24"/>
          <w:szCs w:val="24"/>
        </w:rPr>
        <w:t xml:space="preserve">Границей балансовой ответственности Сторон по системе канализации является соединение между отводом тройника стояков канализации и фасонными частями внутренней системы канализации жилого и/или нежилого помещения. Управляющая организация обслуживает систему канализации до первого стыка соединения на вод в жилое и/или нежилое помещение. Ответственность за герметичность соединений между </w:t>
      </w:r>
      <w:r w:rsidRPr="00BF4FC8">
        <w:rPr>
          <w:color w:val="000000"/>
          <w:spacing w:val="12"/>
          <w:sz w:val="24"/>
          <w:szCs w:val="24"/>
        </w:rPr>
        <w:lastRenderedPageBreak/>
        <w:t>стояком канализации и системой канализации жилого и/или нежилого помещения возлагается на Собственника. Собственник жилого и/или нежилого помещения обслуживает систему канализации внутри жилого и/или нежилого помещения, включая фасонные части и трубопроводы</w:t>
      </w:r>
    </w:p>
    <w:p w:rsidR="0037029F" w:rsidRPr="00BF4FC8" w:rsidRDefault="0037029F" w:rsidP="0037029F">
      <w:pPr>
        <w:shd w:val="clear" w:color="auto" w:fill="FFFFFF"/>
        <w:spacing w:before="274" w:line="274" w:lineRule="exact"/>
        <w:ind w:left="389"/>
        <w:jc w:val="center"/>
        <w:rPr>
          <w:color w:val="000000"/>
          <w:spacing w:val="12"/>
          <w:sz w:val="24"/>
          <w:szCs w:val="24"/>
        </w:rPr>
      </w:pPr>
      <w:r w:rsidRPr="00BF4FC8">
        <w:rPr>
          <w:color w:val="000000"/>
          <w:spacing w:val="12"/>
          <w:sz w:val="24"/>
          <w:szCs w:val="24"/>
        </w:rPr>
        <w:t>3) При эксплуатации питающих электрических сетей на квартиру.</w:t>
      </w:r>
    </w:p>
    <w:p w:rsidR="0037029F" w:rsidRPr="00BF4FC8" w:rsidRDefault="0037029F" w:rsidP="0037029F">
      <w:pPr>
        <w:jc w:val="center"/>
      </w:pPr>
      <w:r w:rsidRPr="00BF4FC8">
        <w:t>Схема</w:t>
      </w:r>
    </w:p>
    <w:p w:rsidR="0037029F" w:rsidRPr="00BF4FC8" w:rsidRDefault="0037029F" w:rsidP="0037029F">
      <w:pPr>
        <w:jc w:val="center"/>
      </w:pPr>
    </w:p>
    <w:p w:rsidR="0037029F" w:rsidRPr="00BF4FC8" w:rsidRDefault="0037029F" w:rsidP="0037029F">
      <w:r>
        <w:rPr>
          <w:noProof/>
        </w:rPr>
        <w:drawing>
          <wp:inline distT="0" distB="0" distL="0" distR="0">
            <wp:extent cx="4895850" cy="2276475"/>
            <wp:effectExtent l="19050" t="0" r="0" b="0"/>
            <wp:docPr id="1" name="Рисунок 1" descr="1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29F" w:rsidRPr="00BF4FC8" w:rsidRDefault="0037029F" w:rsidP="0037029F">
      <w:pPr>
        <w:shd w:val="clear" w:color="auto" w:fill="FFFFFF"/>
        <w:spacing w:before="274" w:line="274" w:lineRule="exact"/>
        <w:ind w:firstLine="708"/>
        <w:jc w:val="both"/>
        <w:rPr>
          <w:sz w:val="24"/>
          <w:szCs w:val="24"/>
        </w:rPr>
      </w:pPr>
      <w:r w:rsidRPr="00BF4FC8">
        <w:rPr>
          <w:color w:val="000000"/>
          <w:spacing w:val="12"/>
          <w:sz w:val="24"/>
          <w:szCs w:val="24"/>
        </w:rPr>
        <w:t xml:space="preserve">Исполнитель несет ответственность за надлежащее состояние и </w:t>
      </w:r>
      <w:r w:rsidRPr="00BF4FC8">
        <w:rPr>
          <w:color w:val="000000"/>
          <w:spacing w:val="1"/>
          <w:sz w:val="24"/>
          <w:szCs w:val="24"/>
        </w:rPr>
        <w:t xml:space="preserve">работоспособность питающих электрических сетей на квартиру согласно </w:t>
      </w:r>
      <w:r w:rsidRPr="00BF4FC8">
        <w:rPr>
          <w:color w:val="000000"/>
          <w:spacing w:val="-5"/>
          <w:sz w:val="24"/>
          <w:szCs w:val="24"/>
        </w:rPr>
        <w:t xml:space="preserve">схеме до прибора учета (пунктирной линии слева). </w:t>
      </w:r>
    </w:p>
    <w:p w:rsidR="0037029F" w:rsidRPr="00BF4FC8" w:rsidRDefault="0037029F" w:rsidP="0037029F">
      <w:pPr>
        <w:rPr>
          <w:sz w:val="24"/>
          <w:szCs w:val="24"/>
        </w:rPr>
      </w:pPr>
    </w:p>
    <w:p w:rsidR="0037029F" w:rsidRPr="00BF4FC8" w:rsidRDefault="0037029F" w:rsidP="0037029F">
      <w:pPr>
        <w:jc w:val="center"/>
        <w:rPr>
          <w:sz w:val="24"/>
          <w:szCs w:val="24"/>
        </w:rPr>
      </w:pPr>
      <w:r w:rsidRPr="00BF4FC8">
        <w:rPr>
          <w:sz w:val="24"/>
          <w:szCs w:val="24"/>
        </w:rPr>
        <w:t>4) При эксплуатации систем вентиляции</w:t>
      </w:r>
    </w:p>
    <w:p w:rsidR="0037029F" w:rsidRPr="00BF4FC8" w:rsidRDefault="0037029F" w:rsidP="0037029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48100" cy="274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29F" w:rsidRPr="00BF4FC8" w:rsidRDefault="0037029F" w:rsidP="0037029F">
      <w:pPr>
        <w:rPr>
          <w:sz w:val="24"/>
          <w:szCs w:val="24"/>
        </w:rPr>
      </w:pPr>
    </w:p>
    <w:p w:rsidR="0037029F" w:rsidRPr="00BF4FC8" w:rsidRDefault="0037029F" w:rsidP="0037029F">
      <w:pPr>
        <w:rPr>
          <w:sz w:val="24"/>
          <w:szCs w:val="24"/>
        </w:rPr>
      </w:pPr>
      <w:r w:rsidRPr="00BF4FC8">
        <w:rPr>
          <w:sz w:val="24"/>
          <w:szCs w:val="24"/>
        </w:rPr>
        <w:t>Границей эксплуатационной ответственности Сторон по системе вентиляции являются входы в жилые и/или нежилые помещения вытяжных вентиляционных коробов.</w:t>
      </w:r>
    </w:p>
    <w:p w:rsidR="0037029F" w:rsidRPr="00BF4FC8" w:rsidRDefault="0037029F" w:rsidP="0037029F">
      <w:pPr>
        <w:rPr>
          <w:sz w:val="24"/>
          <w:szCs w:val="24"/>
        </w:rPr>
      </w:pPr>
    </w:p>
    <w:p w:rsidR="0037029F" w:rsidRPr="00BF4FC8" w:rsidRDefault="0037029F" w:rsidP="0037029F">
      <w:pPr>
        <w:rPr>
          <w:sz w:val="24"/>
          <w:szCs w:val="24"/>
        </w:rPr>
      </w:pPr>
    </w:p>
    <w:tbl>
      <w:tblPr>
        <w:tblStyle w:val="af5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599"/>
      </w:tblGrid>
      <w:tr w:rsidR="007E6876" w:rsidRPr="00413984" w:rsidTr="00542686">
        <w:tc>
          <w:tcPr>
            <w:tcW w:w="5033" w:type="dxa"/>
          </w:tcPr>
          <w:p w:rsidR="007E6876" w:rsidRDefault="007E6876" w:rsidP="00542686">
            <w:pPr>
              <w:ind w:firstLine="0"/>
              <w:rPr>
                <w:sz w:val="24"/>
                <w:szCs w:val="24"/>
              </w:rPr>
            </w:pPr>
            <w:r w:rsidRPr="00413984">
              <w:rPr>
                <w:sz w:val="24"/>
                <w:szCs w:val="24"/>
              </w:rPr>
              <w:t xml:space="preserve">Управляющая организация </w:t>
            </w:r>
          </w:p>
          <w:p w:rsidR="007E6876" w:rsidRPr="00413984" w:rsidRDefault="007E6876" w:rsidP="00542686">
            <w:pPr>
              <w:ind w:firstLine="0"/>
              <w:rPr>
                <w:sz w:val="24"/>
                <w:szCs w:val="24"/>
              </w:rPr>
            </w:pPr>
            <w:r w:rsidRPr="00413984">
              <w:rPr>
                <w:sz w:val="24"/>
                <w:szCs w:val="24"/>
              </w:rPr>
              <w:t>ООО «</w:t>
            </w:r>
            <w:proofErr w:type="spellStart"/>
            <w:r w:rsidRPr="00413984">
              <w:rPr>
                <w:sz w:val="24"/>
                <w:szCs w:val="24"/>
              </w:rPr>
              <w:t>СервисГрад</w:t>
            </w:r>
            <w:proofErr w:type="spellEnd"/>
            <w:r w:rsidRPr="00413984">
              <w:rPr>
                <w:sz w:val="24"/>
                <w:szCs w:val="24"/>
              </w:rPr>
              <w:t>»</w:t>
            </w:r>
          </w:p>
          <w:p w:rsidR="007E6876" w:rsidRPr="00413984" w:rsidRDefault="007E6876" w:rsidP="00542686">
            <w:pPr>
              <w:ind w:firstLine="0"/>
              <w:rPr>
                <w:sz w:val="24"/>
                <w:szCs w:val="24"/>
              </w:rPr>
            </w:pPr>
          </w:p>
          <w:p w:rsidR="007E6876" w:rsidRPr="00413984" w:rsidRDefault="007E6876" w:rsidP="00542686">
            <w:pPr>
              <w:ind w:firstLine="0"/>
              <w:rPr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____________________  /Савельев В. В./</w:t>
            </w:r>
          </w:p>
        </w:tc>
        <w:tc>
          <w:tcPr>
            <w:tcW w:w="5599" w:type="dxa"/>
          </w:tcPr>
          <w:p w:rsidR="007E6876" w:rsidRPr="00413984" w:rsidRDefault="007E6876" w:rsidP="00542686">
            <w:pPr>
              <w:ind w:firstLine="0"/>
              <w:jc w:val="right"/>
              <w:rPr>
                <w:sz w:val="24"/>
                <w:szCs w:val="24"/>
              </w:rPr>
            </w:pPr>
            <w:r w:rsidRPr="00413984">
              <w:rPr>
                <w:sz w:val="24"/>
                <w:szCs w:val="24"/>
              </w:rPr>
              <w:t>Собственник</w:t>
            </w:r>
          </w:p>
          <w:p w:rsidR="007E6876" w:rsidRPr="00413984" w:rsidRDefault="007E6876" w:rsidP="00542686">
            <w:pPr>
              <w:ind w:firstLine="0"/>
              <w:jc w:val="right"/>
              <w:rPr>
                <w:sz w:val="24"/>
                <w:szCs w:val="24"/>
              </w:rPr>
            </w:pPr>
          </w:p>
          <w:p w:rsidR="007E6876" w:rsidRPr="00413984" w:rsidRDefault="007E6876" w:rsidP="00542686">
            <w:pPr>
              <w:ind w:firstLine="0"/>
              <w:jc w:val="right"/>
              <w:rPr>
                <w:sz w:val="24"/>
                <w:szCs w:val="24"/>
              </w:rPr>
            </w:pPr>
          </w:p>
          <w:p w:rsidR="007E6876" w:rsidRPr="00413984" w:rsidRDefault="007E6876" w:rsidP="00542686">
            <w:pPr>
              <w:ind w:firstLine="0"/>
              <w:jc w:val="right"/>
              <w:rPr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____________________  /________________/</w:t>
            </w:r>
          </w:p>
        </w:tc>
      </w:tr>
    </w:tbl>
    <w:p w:rsidR="0037029F" w:rsidRPr="00BF4FC8" w:rsidRDefault="0037029F" w:rsidP="0037029F">
      <w:pPr>
        <w:rPr>
          <w:sz w:val="24"/>
          <w:szCs w:val="24"/>
        </w:rPr>
      </w:pPr>
    </w:p>
    <w:p w:rsidR="0037029F" w:rsidRPr="00BF4FC8" w:rsidRDefault="0037029F" w:rsidP="0037029F">
      <w:pPr>
        <w:rPr>
          <w:sz w:val="24"/>
          <w:szCs w:val="24"/>
        </w:rPr>
      </w:pPr>
    </w:p>
    <w:sectPr w:rsidR="0037029F" w:rsidRPr="00BF4FC8" w:rsidSect="00C7166B">
      <w:footerReference w:type="even" r:id="rId11"/>
      <w:footerReference w:type="default" r:id="rId12"/>
      <w:pgSz w:w="11906" w:h="16838"/>
      <w:pgMar w:top="719" w:right="850" w:bottom="851" w:left="900" w:header="708" w:footer="708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C4" w:rsidRDefault="006E26C4">
      <w:r>
        <w:separator/>
      </w:r>
    </w:p>
  </w:endnote>
  <w:endnote w:type="continuationSeparator" w:id="0">
    <w:p w:rsidR="006E26C4" w:rsidRDefault="006E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84" w:rsidRDefault="00413984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13984" w:rsidRDefault="00413984">
    <w:pPr>
      <w:pBdr>
        <w:top w:val="nil"/>
        <w:left w:val="nil"/>
        <w:bottom w:val="nil"/>
        <w:right w:val="nil"/>
        <w:between w:val="nil"/>
      </w:pBdr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84" w:rsidRDefault="00413984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25F6">
      <w:rPr>
        <w:noProof/>
        <w:color w:val="000000"/>
      </w:rPr>
      <w:t>17</w:t>
    </w:r>
    <w:r>
      <w:rPr>
        <w:color w:val="000000"/>
      </w:rPr>
      <w:fldChar w:fldCharType="end"/>
    </w:r>
  </w:p>
  <w:p w:rsidR="00413984" w:rsidRDefault="00413984">
    <w:pPr>
      <w:pBdr>
        <w:top w:val="nil"/>
        <w:left w:val="nil"/>
        <w:bottom w:val="nil"/>
        <w:right w:val="nil"/>
        <w:between w:val="nil"/>
      </w:pBdr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C4" w:rsidRDefault="006E26C4">
      <w:r>
        <w:separator/>
      </w:r>
    </w:p>
  </w:footnote>
  <w:footnote w:type="continuationSeparator" w:id="0">
    <w:p w:rsidR="006E26C4" w:rsidRDefault="006E26C4">
      <w:r>
        <w:continuationSeparator/>
      </w:r>
    </w:p>
  </w:footnote>
  <w:footnote w:id="1">
    <w:p w:rsidR="00413984" w:rsidRDefault="00413984" w:rsidP="0037029F">
      <w:pPr>
        <w:pStyle w:val="af"/>
        <w:spacing w:line="216" w:lineRule="auto"/>
        <w:jc w:val="both"/>
      </w:pPr>
      <w:r>
        <w:rPr>
          <w:rStyle w:val="ae"/>
        </w:rPr>
        <w:t>1</w:t>
      </w:r>
      <w:r>
        <w:t xml:space="preserve"> </w:t>
      </w:r>
      <w:r>
        <w:rPr>
          <w:sz w:val="19"/>
          <w:szCs w:val="19"/>
        </w:rPr>
        <w:t>Порядок определяется  в соответствии с  действующими Правилами предоставления коммунальных услуг, утвержденными постановлением Правительства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01DD3"/>
    <w:multiLevelType w:val="hybridMultilevel"/>
    <w:tmpl w:val="08CA6830"/>
    <w:lvl w:ilvl="0" w:tplc="3E327D4A">
      <w:start w:val="1"/>
      <w:numFmt w:val="decimal"/>
      <w:lvlText w:val="%1."/>
      <w:lvlJc w:val="left"/>
      <w:pPr>
        <w:tabs>
          <w:tab w:val="num" w:pos="3976"/>
        </w:tabs>
        <w:ind w:left="39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76"/>
        </w:tabs>
        <w:ind w:left="75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96"/>
        </w:tabs>
        <w:ind w:left="82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16"/>
        </w:tabs>
        <w:ind w:left="90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36"/>
        </w:tabs>
        <w:ind w:left="9736" w:hanging="180"/>
      </w:pPr>
      <w:rPr>
        <w:rFonts w:cs="Times New Roman"/>
      </w:rPr>
    </w:lvl>
  </w:abstractNum>
  <w:abstractNum w:abstractNumId="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B70"/>
    <w:rsid w:val="00065FF1"/>
    <w:rsid w:val="0037029F"/>
    <w:rsid w:val="003C11EF"/>
    <w:rsid w:val="003C49A5"/>
    <w:rsid w:val="003E0C1A"/>
    <w:rsid w:val="003F79B3"/>
    <w:rsid w:val="00413984"/>
    <w:rsid w:val="004311E7"/>
    <w:rsid w:val="0043369A"/>
    <w:rsid w:val="00491F8E"/>
    <w:rsid w:val="004E143D"/>
    <w:rsid w:val="00521B6E"/>
    <w:rsid w:val="005C6030"/>
    <w:rsid w:val="005E36B6"/>
    <w:rsid w:val="00640C78"/>
    <w:rsid w:val="00650E50"/>
    <w:rsid w:val="006733E1"/>
    <w:rsid w:val="006C6805"/>
    <w:rsid w:val="006D7DD2"/>
    <w:rsid w:val="006E26C4"/>
    <w:rsid w:val="006E5D7B"/>
    <w:rsid w:val="007838A7"/>
    <w:rsid w:val="007925F6"/>
    <w:rsid w:val="007A2D85"/>
    <w:rsid w:val="007D7F37"/>
    <w:rsid w:val="007E6876"/>
    <w:rsid w:val="008123F9"/>
    <w:rsid w:val="00871B29"/>
    <w:rsid w:val="008A03B3"/>
    <w:rsid w:val="009843D3"/>
    <w:rsid w:val="009A17F8"/>
    <w:rsid w:val="009A21A8"/>
    <w:rsid w:val="009E5B39"/>
    <w:rsid w:val="00A411E5"/>
    <w:rsid w:val="00A61388"/>
    <w:rsid w:val="00B24D88"/>
    <w:rsid w:val="00BD1B70"/>
    <w:rsid w:val="00BF6C03"/>
    <w:rsid w:val="00C50F64"/>
    <w:rsid w:val="00C7166B"/>
    <w:rsid w:val="00C91B80"/>
    <w:rsid w:val="00CC57A7"/>
    <w:rsid w:val="00D964BA"/>
    <w:rsid w:val="00DF3999"/>
    <w:rsid w:val="00F0183C"/>
    <w:rsid w:val="00F027BA"/>
    <w:rsid w:val="00F07AAA"/>
    <w:rsid w:val="00F26CD2"/>
    <w:rsid w:val="00F82689"/>
    <w:rsid w:val="00FA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805"/>
  </w:style>
  <w:style w:type="paragraph" w:styleId="1">
    <w:name w:val="heading 1"/>
    <w:basedOn w:val="a"/>
    <w:next w:val="a"/>
    <w:rsid w:val="006C6805"/>
    <w:pPr>
      <w:keepNext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rsid w:val="006C68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C68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C68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C68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C680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6C6805"/>
    <w:pPr>
      <w:jc w:val="center"/>
    </w:pPr>
    <w:rPr>
      <w:sz w:val="32"/>
      <w:szCs w:val="32"/>
    </w:rPr>
  </w:style>
  <w:style w:type="paragraph" w:styleId="a4">
    <w:name w:val="Subtitle"/>
    <w:basedOn w:val="a"/>
    <w:next w:val="a"/>
    <w:rsid w:val="006C68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6C680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1B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1B6E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21B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21B6E"/>
  </w:style>
  <w:style w:type="character" w:customStyle="1" w:styleId="aa">
    <w:name w:val="Текст примечания Знак"/>
    <w:basedOn w:val="a0"/>
    <w:link w:val="a9"/>
    <w:uiPriority w:val="99"/>
    <w:semiHidden/>
    <w:rsid w:val="00521B6E"/>
  </w:style>
  <w:style w:type="paragraph" w:styleId="ab">
    <w:name w:val="annotation subject"/>
    <w:basedOn w:val="a9"/>
    <w:next w:val="a9"/>
    <w:link w:val="ac"/>
    <w:uiPriority w:val="99"/>
    <w:semiHidden/>
    <w:unhideWhenUsed/>
    <w:rsid w:val="00521B6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21B6E"/>
    <w:rPr>
      <w:b/>
      <w:bCs/>
    </w:rPr>
  </w:style>
  <w:style w:type="paragraph" w:styleId="ad">
    <w:name w:val="List Paragraph"/>
    <w:basedOn w:val="a"/>
    <w:uiPriority w:val="34"/>
    <w:qFormat/>
    <w:rsid w:val="009A21A8"/>
    <w:pPr>
      <w:ind w:left="720"/>
      <w:contextualSpacing/>
    </w:pPr>
  </w:style>
  <w:style w:type="character" w:styleId="ae">
    <w:name w:val="footnote reference"/>
    <w:semiHidden/>
    <w:rsid w:val="0037029F"/>
    <w:rPr>
      <w:vertAlign w:val="superscript"/>
    </w:rPr>
  </w:style>
  <w:style w:type="paragraph" w:customStyle="1" w:styleId="AAA">
    <w:name w:val="! AAA !"/>
    <w:rsid w:val="0037029F"/>
    <w:pPr>
      <w:spacing w:after="120"/>
      <w:ind w:firstLine="0"/>
      <w:jc w:val="both"/>
    </w:pPr>
    <w:rPr>
      <w:color w:val="0000FF"/>
      <w:sz w:val="24"/>
      <w:szCs w:val="24"/>
    </w:rPr>
  </w:style>
  <w:style w:type="paragraph" w:styleId="af">
    <w:name w:val="footnote text"/>
    <w:basedOn w:val="a"/>
    <w:link w:val="af0"/>
    <w:semiHidden/>
    <w:rsid w:val="0037029F"/>
    <w:pPr>
      <w:ind w:firstLine="0"/>
    </w:pPr>
  </w:style>
  <w:style w:type="character" w:customStyle="1" w:styleId="af0">
    <w:name w:val="Текст сноски Знак"/>
    <w:basedOn w:val="a0"/>
    <w:link w:val="af"/>
    <w:semiHidden/>
    <w:rsid w:val="0037029F"/>
  </w:style>
  <w:style w:type="paragraph" w:styleId="af1">
    <w:name w:val="header"/>
    <w:basedOn w:val="a"/>
    <w:link w:val="af2"/>
    <w:uiPriority w:val="99"/>
    <w:semiHidden/>
    <w:unhideWhenUsed/>
    <w:rsid w:val="00C7166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7166B"/>
  </w:style>
  <w:style w:type="paragraph" w:styleId="af3">
    <w:name w:val="footer"/>
    <w:basedOn w:val="a"/>
    <w:link w:val="af4"/>
    <w:uiPriority w:val="99"/>
    <w:semiHidden/>
    <w:unhideWhenUsed/>
    <w:rsid w:val="00C7166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7166B"/>
  </w:style>
  <w:style w:type="paragraph" w:customStyle="1" w:styleId="TableParagraph">
    <w:name w:val="Table Paragraph"/>
    <w:basedOn w:val="a"/>
    <w:uiPriority w:val="1"/>
    <w:qFormat/>
    <w:rsid w:val="007D7F37"/>
    <w:pPr>
      <w:widowControl w:val="0"/>
      <w:autoSpaceDE w:val="0"/>
      <w:autoSpaceDN w:val="0"/>
      <w:ind w:left="40" w:firstLine="0"/>
    </w:pPr>
    <w:rPr>
      <w:sz w:val="22"/>
      <w:szCs w:val="22"/>
      <w:lang w:bidi="ru-RU"/>
    </w:rPr>
  </w:style>
  <w:style w:type="paragraph" w:customStyle="1" w:styleId="smallitalic">
    <w:name w:val="! small italic !"/>
    <w:basedOn w:val="small"/>
    <w:next w:val="AAA"/>
    <w:rsid w:val="00413984"/>
    <w:pPr>
      <w:tabs>
        <w:tab w:val="clear" w:pos="227"/>
        <w:tab w:val="num" w:pos="1440"/>
      </w:tabs>
      <w:ind w:left="1440" w:hanging="360"/>
    </w:pPr>
    <w:rPr>
      <w:i/>
    </w:rPr>
  </w:style>
  <w:style w:type="paragraph" w:customStyle="1" w:styleId="small">
    <w:name w:val="! small !"/>
    <w:basedOn w:val="AAA"/>
    <w:rsid w:val="00413984"/>
    <w:pPr>
      <w:tabs>
        <w:tab w:val="num" w:pos="227"/>
        <w:tab w:val="num" w:pos="2160"/>
      </w:tabs>
      <w:ind w:left="2160" w:hanging="180"/>
    </w:pPr>
    <w:rPr>
      <w:sz w:val="16"/>
    </w:rPr>
  </w:style>
  <w:style w:type="table" w:styleId="af5">
    <w:name w:val="Table Grid"/>
    <w:basedOn w:val="a1"/>
    <w:uiPriority w:val="59"/>
    <w:rsid w:val="00413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3108</Words>
  <Characters>17717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Mars Inc</Company>
  <LinksUpToDate>false</LinksUpToDate>
  <CharactersWithSpaces>20784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9</cp:revision>
  <cp:lastPrinted>2019-11-06T07:26:00Z</cp:lastPrinted>
  <dcterms:created xsi:type="dcterms:W3CDTF">2019-11-06T07:19:00Z</dcterms:created>
  <dcterms:modified xsi:type="dcterms:W3CDTF">2020-12-11T11:41:00Z</dcterms:modified>
</cp:coreProperties>
</file>